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C6564A" w14:textId="69DD0027" w:rsidR="00235DB9" w:rsidRDefault="00235DB9" w:rsidP="00324C1E">
      <w:pPr>
        <w:jc w:val="center"/>
        <w:rPr>
          <w:b/>
          <w:bCs/>
          <w:sz w:val="32"/>
          <w:szCs w:val="32"/>
        </w:rPr>
      </w:pPr>
      <w:r w:rsidRPr="3911C2BD">
        <w:rPr>
          <w:b/>
          <w:bCs/>
          <w:sz w:val="32"/>
          <w:szCs w:val="32"/>
        </w:rPr>
        <w:t>Federal Youth Apprentice Pathway Pilot</w:t>
      </w:r>
    </w:p>
    <w:p w14:paraId="4AFF2223" w14:textId="39D3338C" w:rsidR="00235DB9" w:rsidRDefault="00235DB9" w:rsidP="00235DB9">
      <w:pPr>
        <w:pStyle w:val="Heading1"/>
      </w:pPr>
      <w:r>
        <w:t>About the Federal Youth Apprentice Pathway Pilot Program</w:t>
      </w:r>
    </w:p>
    <w:p w14:paraId="6C211B33" w14:textId="4B08891B" w:rsidR="00E07DDF" w:rsidRDefault="008F2E6A" w:rsidP="00235DB9">
      <w:pPr>
        <w:rPr>
          <w:sz w:val="24"/>
          <w:szCs w:val="24"/>
        </w:rPr>
      </w:pPr>
      <w:r w:rsidRPr="12AB5569">
        <w:rPr>
          <w:sz w:val="24"/>
          <w:szCs w:val="24"/>
        </w:rPr>
        <w:t>The U</w:t>
      </w:r>
      <w:r w:rsidR="00F6053A">
        <w:rPr>
          <w:sz w:val="24"/>
          <w:szCs w:val="24"/>
        </w:rPr>
        <w:t>.</w:t>
      </w:r>
      <w:r w:rsidRPr="12AB5569">
        <w:rPr>
          <w:sz w:val="24"/>
          <w:szCs w:val="24"/>
        </w:rPr>
        <w:t>S</w:t>
      </w:r>
      <w:r w:rsidR="00F6053A">
        <w:rPr>
          <w:sz w:val="24"/>
          <w:szCs w:val="24"/>
        </w:rPr>
        <w:t>.</w:t>
      </w:r>
      <w:r w:rsidRPr="12AB5569">
        <w:rPr>
          <w:sz w:val="24"/>
          <w:szCs w:val="24"/>
        </w:rPr>
        <w:t xml:space="preserve"> Department of Labor’s Employment and Training Administration </w:t>
      </w:r>
      <w:r w:rsidR="3B83D57B" w:rsidRPr="12AB5569">
        <w:rPr>
          <w:sz w:val="24"/>
          <w:szCs w:val="24"/>
        </w:rPr>
        <w:t xml:space="preserve">(ETA) </w:t>
      </w:r>
      <w:r w:rsidRPr="12AB5569">
        <w:rPr>
          <w:sz w:val="24"/>
          <w:szCs w:val="24"/>
        </w:rPr>
        <w:t xml:space="preserve">is </w:t>
      </w:r>
      <w:r w:rsidR="00AC1268" w:rsidRPr="12AB5569">
        <w:rPr>
          <w:sz w:val="24"/>
          <w:szCs w:val="24"/>
        </w:rPr>
        <w:t>piloting</w:t>
      </w:r>
      <w:r w:rsidRPr="12AB5569">
        <w:rPr>
          <w:sz w:val="24"/>
          <w:szCs w:val="24"/>
        </w:rPr>
        <w:t xml:space="preserve"> the first ever Federal Youth Apprentice Pathway, as a strategy for creating a</w:t>
      </w:r>
      <w:r w:rsidR="661146CF" w:rsidRPr="12AB5569">
        <w:rPr>
          <w:sz w:val="24"/>
          <w:szCs w:val="24"/>
        </w:rPr>
        <w:t>n innovative</w:t>
      </w:r>
      <w:r w:rsidRPr="12AB5569">
        <w:rPr>
          <w:sz w:val="24"/>
          <w:szCs w:val="24"/>
        </w:rPr>
        <w:t xml:space="preserve"> pathway for young people</w:t>
      </w:r>
      <w:r w:rsidR="005B0353">
        <w:rPr>
          <w:sz w:val="24"/>
          <w:szCs w:val="24"/>
        </w:rPr>
        <w:t xml:space="preserve"> ages </w:t>
      </w:r>
      <w:r w:rsidR="004A1F44">
        <w:rPr>
          <w:sz w:val="24"/>
          <w:szCs w:val="24"/>
        </w:rPr>
        <w:t xml:space="preserve">16 – 18 </w:t>
      </w:r>
      <w:r w:rsidRPr="12AB5569">
        <w:rPr>
          <w:sz w:val="24"/>
          <w:szCs w:val="24"/>
        </w:rPr>
        <w:t xml:space="preserve">into federal service at ETA. Modeling a commitment to quality career pathways into federal service and other industries for young people is a key tenet of the </w:t>
      </w:r>
      <w:hyperlink r:id="rId5">
        <w:r w:rsidR="000B1D88" w:rsidRPr="12AB5569">
          <w:rPr>
            <w:rStyle w:val="Hyperlink"/>
            <w:sz w:val="24"/>
            <w:szCs w:val="24"/>
          </w:rPr>
          <w:t xml:space="preserve">Vision 2030 </w:t>
        </w:r>
        <w:r w:rsidRPr="12AB5569">
          <w:rPr>
            <w:rStyle w:val="Hyperlink"/>
            <w:sz w:val="24"/>
            <w:szCs w:val="24"/>
          </w:rPr>
          <w:t>Youth Employment Works strategy</w:t>
        </w:r>
      </w:hyperlink>
      <w:r w:rsidRPr="12AB5569">
        <w:rPr>
          <w:sz w:val="24"/>
          <w:szCs w:val="24"/>
        </w:rPr>
        <w:t xml:space="preserve">. Through this pilot, the Department will model ways federal agencies can partner with Registered Apprenticeship Intermediaries to create high-quality career pathways </w:t>
      </w:r>
      <w:r w:rsidR="00436BFC">
        <w:rPr>
          <w:sz w:val="24"/>
          <w:szCs w:val="24"/>
        </w:rPr>
        <w:t>in</w:t>
      </w:r>
      <w:r w:rsidRPr="12AB5569">
        <w:rPr>
          <w:sz w:val="24"/>
          <w:szCs w:val="24"/>
        </w:rPr>
        <w:t xml:space="preserve">to good jobs. </w:t>
      </w:r>
      <w:r w:rsidR="124E38C5" w:rsidRPr="28AF1C57">
        <w:rPr>
          <w:sz w:val="24"/>
          <w:szCs w:val="24"/>
        </w:rPr>
        <w:t>Additionally, these roles will support efforts to build and expand the National Apprenticeship System overall.</w:t>
      </w:r>
      <w:r w:rsidR="124E38C5" w:rsidRPr="28AF1C57" w:rsidDel="00383452">
        <w:rPr>
          <w:sz w:val="24"/>
          <w:szCs w:val="24"/>
        </w:rPr>
        <w:t xml:space="preserve"> </w:t>
      </w:r>
      <w:r w:rsidRPr="6C34AFC3">
        <w:rPr>
          <w:sz w:val="24"/>
          <w:szCs w:val="24"/>
        </w:rPr>
        <w:t>This</w:t>
      </w:r>
      <w:r w:rsidRPr="12AB5569" w:rsidDel="0013019C">
        <w:rPr>
          <w:sz w:val="24"/>
          <w:szCs w:val="24"/>
        </w:rPr>
        <w:t xml:space="preserve"> </w:t>
      </w:r>
      <w:r w:rsidR="0013019C">
        <w:rPr>
          <w:sz w:val="24"/>
          <w:szCs w:val="24"/>
        </w:rPr>
        <w:t>Apprenticeship</w:t>
      </w:r>
      <w:r w:rsidR="0013019C" w:rsidRPr="12AB5569">
        <w:rPr>
          <w:sz w:val="24"/>
          <w:szCs w:val="24"/>
        </w:rPr>
        <w:t xml:space="preserve"> </w:t>
      </w:r>
      <w:r w:rsidR="00E051C7">
        <w:rPr>
          <w:sz w:val="24"/>
          <w:szCs w:val="24"/>
        </w:rPr>
        <w:t xml:space="preserve">program </w:t>
      </w:r>
      <w:r w:rsidRPr="12AB5569">
        <w:rPr>
          <w:sz w:val="24"/>
          <w:szCs w:val="24"/>
        </w:rPr>
        <w:t>will offer young people an opportunity to springboard into</w:t>
      </w:r>
      <w:r w:rsidR="070E8776" w:rsidRPr="12AB5569">
        <w:rPr>
          <w:sz w:val="24"/>
          <w:szCs w:val="24"/>
        </w:rPr>
        <w:t xml:space="preserve"> many different</w:t>
      </w:r>
      <w:r w:rsidRPr="12AB5569">
        <w:rPr>
          <w:sz w:val="24"/>
          <w:szCs w:val="24"/>
        </w:rPr>
        <w:t xml:space="preserve"> federal career</w:t>
      </w:r>
      <w:r w:rsidR="50A4C5DF" w:rsidRPr="12AB5569">
        <w:rPr>
          <w:sz w:val="24"/>
          <w:szCs w:val="24"/>
        </w:rPr>
        <w:t>s</w:t>
      </w:r>
      <w:r w:rsidR="0013019C">
        <w:rPr>
          <w:sz w:val="24"/>
          <w:szCs w:val="24"/>
        </w:rPr>
        <w:t xml:space="preserve"> in program implementation and </w:t>
      </w:r>
      <w:r w:rsidR="00E07DDF">
        <w:rPr>
          <w:sz w:val="24"/>
          <w:szCs w:val="24"/>
        </w:rPr>
        <w:t>administration</w:t>
      </w:r>
      <w:r w:rsidRPr="12AB5569">
        <w:rPr>
          <w:sz w:val="24"/>
          <w:szCs w:val="24"/>
        </w:rPr>
        <w:t xml:space="preserve">. The apprentices will gain valuable career training and experience working in DOL’s Offices of Apprenticeship, </w:t>
      </w:r>
      <w:r w:rsidR="002D0DDD" w:rsidRPr="12AB5569">
        <w:rPr>
          <w:sz w:val="24"/>
          <w:szCs w:val="24"/>
        </w:rPr>
        <w:t>Job Corps</w:t>
      </w:r>
      <w:r w:rsidR="002D0DDD">
        <w:rPr>
          <w:sz w:val="24"/>
          <w:szCs w:val="24"/>
        </w:rPr>
        <w:t>, and</w:t>
      </w:r>
      <w:r w:rsidR="002D0DDD" w:rsidRPr="12AB5569">
        <w:rPr>
          <w:sz w:val="24"/>
          <w:szCs w:val="24"/>
        </w:rPr>
        <w:t xml:space="preserve"> </w:t>
      </w:r>
      <w:r w:rsidRPr="12AB5569">
        <w:rPr>
          <w:sz w:val="24"/>
          <w:szCs w:val="24"/>
        </w:rPr>
        <w:t xml:space="preserve">Workforce Investment. </w:t>
      </w:r>
    </w:p>
    <w:p w14:paraId="3B46538E" w14:textId="4568DE7C" w:rsidR="00235DB9" w:rsidRPr="001B606D" w:rsidRDefault="008F2E6A" w:rsidP="00235DB9">
      <w:pPr>
        <w:rPr>
          <w:sz w:val="24"/>
          <w:szCs w:val="24"/>
        </w:rPr>
      </w:pPr>
      <w:r w:rsidRPr="12AB5569">
        <w:rPr>
          <w:sz w:val="24"/>
          <w:szCs w:val="24"/>
        </w:rPr>
        <w:t xml:space="preserve">The program will include a </w:t>
      </w:r>
      <w:r w:rsidR="001112FE">
        <w:rPr>
          <w:sz w:val="24"/>
          <w:szCs w:val="24"/>
        </w:rPr>
        <w:t xml:space="preserve">paid, </w:t>
      </w:r>
      <w:r w:rsidRPr="12AB5569">
        <w:rPr>
          <w:sz w:val="24"/>
          <w:szCs w:val="24"/>
        </w:rPr>
        <w:t>3-year career progression</w:t>
      </w:r>
      <w:r w:rsidR="00812ABF" w:rsidRPr="12AB5569">
        <w:rPr>
          <w:sz w:val="24"/>
          <w:szCs w:val="24"/>
        </w:rPr>
        <w:t xml:space="preserve"> that includes </w:t>
      </w:r>
      <w:r w:rsidR="00BA6BFA" w:rsidRPr="12AB5569">
        <w:rPr>
          <w:sz w:val="24"/>
          <w:szCs w:val="24"/>
        </w:rPr>
        <w:t xml:space="preserve">co-enrollment in the </w:t>
      </w:r>
      <w:r w:rsidR="008968FB" w:rsidRPr="12AB5569">
        <w:rPr>
          <w:sz w:val="24"/>
          <w:szCs w:val="24"/>
        </w:rPr>
        <w:t>Federal Pathways</w:t>
      </w:r>
      <w:r w:rsidR="00122146">
        <w:rPr>
          <w:sz w:val="24"/>
          <w:szCs w:val="24"/>
        </w:rPr>
        <w:t xml:space="preserve"> Intern</w:t>
      </w:r>
      <w:r w:rsidR="008968FB" w:rsidRPr="12AB5569">
        <w:rPr>
          <w:sz w:val="24"/>
          <w:szCs w:val="24"/>
        </w:rPr>
        <w:t xml:space="preserve"> Program</w:t>
      </w:r>
      <w:r w:rsidR="00A62C9A" w:rsidRPr="12AB5569">
        <w:rPr>
          <w:sz w:val="24"/>
          <w:szCs w:val="24"/>
        </w:rPr>
        <w:t xml:space="preserve"> as well as a Registered </w:t>
      </w:r>
      <w:r w:rsidR="005F7393" w:rsidRPr="12AB5569">
        <w:rPr>
          <w:sz w:val="24"/>
          <w:szCs w:val="24"/>
        </w:rPr>
        <w:t>Apprenticeship Program as part of their education and training plan</w:t>
      </w:r>
      <w:r w:rsidR="008A7256">
        <w:rPr>
          <w:sz w:val="24"/>
          <w:szCs w:val="24"/>
        </w:rPr>
        <w:t>; applicants must be enrolled in a</w:t>
      </w:r>
      <w:r w:rsidR="005B0353">
        <w:rPr>
          <w:sz w:val="24"/>
          <w:szCs w:val="24"/>
        </w:rPr>
        <w:t xml:space="preserve"> </w:t>
      </w:r>
      <w:hyperlink r:id="rId6" w:anchor="url=intern" w:history="1">
        <w:r w:rsidR="005B0353" w:rsidRPr="00D33A4E">
          <w:rPr>
            <w:rStyle w:val="Hyperlink"/>
            <w:sz w:val="24"/>
            <w:szCs w:val="24"/>
          </w:rPr>
          <w:t xml:space="preserve">Pathways </w:t>
        </w:r>
        <w:r w:rsidR="00122146" w:rsidRPr="00D33A4E">
          <w:rPr>
            <w:rStyle w:val="Hyperlink"/>
            <w:sz w:val="24"/>
            <w:szCs w:val="24"/>
          </w:rPr>
          <w:t xml:space="preserve">Intern </w:t>
        </w:r>
        <w:r w:rsidR="005B0353" w:rsidRPr="00D33A4E">
          <w:rPr>
            <w:rStyle w:val="Hyperlink"/>
            <w:sz w:val="24"/>
            <w:szCs w:val="24"/>
          </w:rPr>
          <w:t>Program eligible intuition</w:t>
        </w:r>
      </w:hyperlink>
      <w:r w:rsidR="005B0353">
        <w:rPr>
          <w:sz w:val="24"/>
          <w:szCs w:val="24"/>
        </w:rPr>
        <w:t xml:space="preserve"> when applying, and for the duration of the program. </w:t>
      </w:r>
      <w:r w:rsidR="00812ABF" w:rsidRPr="12AB5569">
        <w:rPr>
          <w:sz w:val="24"/>
          <w:szCs w:val="24"/>
        </w:rPr>
        <w:t>U</w:t>
      </w:r>
      <w:r w:rsidRPr="12AB5569">
        <w:rPr>
          <w:sz w:val="24"/>
          <w:szCs w:val="24"/>
        </w:rPr>
        <w:t xml:space="preserve">pon completion of the program, successful apprentices </w:t>
      </w:r>
      <w:r w:rsidR="00857072">
        <w:rPr>
          <w:sz w:val="24"/>
          <w:szCs w:val="24"/>
        </w:rPr>
        <w:t xml:space="preserve">will </w:t>
      </w:r>
      <w:r w:rsidRPr="12AB5569">
        <w:rPr>
          <w:sz w:val="24"/>
          <w:szCs w:val="24"/>
        </w:rPr>
        <w:t xml:space="preserve">have the opportunity to </w:t>
      </w:r>
      <w:proofErr w:type="gramStart"/>
      <w:r w:rsidRPr="12AB5569">
        <w:rPr>
          <w:sz w:val="24"/>
          <w:szCs w:val="24"/>
        </w:rPr>
        <w:t>enter into</w:t>
      </w:r>
      <w:proofErr w:type="gramEnd"/>
      <w:r w:rsidRPr="12AB5569">
        <w:rPr>
          <w:sz w:val="24"/>
          <w:szCs w:val="24"/>
        </w:rPr>
        <w:t xml:space="preserve"> a permanent Federal position.</w:t>
      </w:r>
      <w:r w:rsidR="00E93D0C" w:rsidRPr="12AB5569">
        <w:rPr>
          <w:sz w:val="24"/>
          <w:szCs w:val="24"/>
        </w:rPr>
        <w:t xml:space="preserve"> All apprenticeship applicants will apply on USAJobs.gov. </w:t>
      </w:r>
      <w:r w:rsidR="1B48BD8A" w:rsidRPr="0E116E6E">
        <w:rPr>
          <w:sz w:val="24"/>
          <w:szCs w:val="24"/>
        </w:rPr>
        <w:t>Learn more about the Federal Resume and USAJobs application process</w:t>
      </w:r>
      <w:r w:rsidR="00206B9B">
        <w:rPr>
          <w:sz w:val="24"/>
          <w:szCs w:val="24"/>
        </w:rPr>
        <w:t xml:space="preserve"> by visiting the </w:t>
      </w:r>
      <w:hyperlink r:id="rId7" w:history="1">
        <w:r w:rsidR="00206B9B">
          <w:rPr>
            <w:rStyle w:val="Hyperlink"/>
          </w:rPr>
          <w:t>USAJOBS Help Center | How to</w:t>
        </w:r>
      </w:hyperlink>
      <w:r w:rsidR="00D9706E">
        <w:t xml:space="preserve"> web page, or tuning in </w:t>
      </w:r>
      <w:r w:rsidR="00FA1C88">
        <w:t xml:space="preserve">to </w:t>
      </w:r>
      <w:hyperlink r:id="rId8" w:history="1">
        <w:r w:rsidR="00EA6218" w:rsidRPr="00EA6218">
          <w:rPr>
            <w:rStyle w:val="Hyperlink"/>
          </w:rPr>
          <w:t>training sessions such as the</w:t>
        </w:r>
        <w:r w:rsidR="00FA1C88" w:rsidRPr="00EA6218">
          <w:rPr>
            <w:rStyle w:val="Hyperlink"/>
          </w:rPr>
          <w:t xml:space="preserve"> 2024 Federal Executive Board Campus Series</w:t>
        </w:r>
      </w:hyperlink>
      <w:r w:rsidR="1B48BD8A" w:rsidRPr="0E116E6E">
        <w:rPr>
          <w:sz w:val="24"/>
          <w:szCs w:val="24"/>
        </w:rPr>
        <w:t xml:space="preserve">. </w:t>
      </w:r>
    </w:p>
    <w:p w14:paraId="2C078E63" w14:textId="1D6C5584" w:rsidR="00676C4E" w:rsidRDefault="00235DB9" w:rsidP="00235DB9">
      <w:pPr>
        <w:pStyle w:val="Heading1"/>
      </w:pPr>
      <w:r>
        <w:t>About the</w:t>
      </w:r>
      <w:r w:rsidR="00B55B06">
        <w:t xml:space="preserve"> Apprentice</w:t>
      </w:r>
      <w:r w:rsidR="00097CFF">
        <w:t xml:space="preserve"> </w:t>
      </w:r>
      <w:r w:rsidR="002F4A6E">
        <w:t>Occupation</w:t>
      </w:r>
      <w:r w:rsidR="00097CFF">
        <w:t>:</w:t>
      </w:r>
      <w:r>
        <w:t xml:space="preserve"> </w:t>
      </w:r>
      <w:r w:rsidR="26BBACBA">
        <w:t xml:space="preserve">Workforce Project </w:t>
      </w:r>
      <w:r w:rsidR="15D3B1DE">
        <w:t>Apprentice</w:t>
      </w:r>
      <w:r w:rsidR="0DB798A6">
        <w:t xml:space="preserve"> -- </w:t>
      </w:r>
      <w:r w:rsidR="2EA55273">
        <w:t>Student Trainee (</w:t>
      </w:r>
      <w:r w:rsidR="1EBE1BB5">
        <w:t>Workforce</w:t>
      </w:r>
      <w:r w:rsidR="2EA55273">
        <w:t>)</w:t>
      </w:r>
    </w:p>
    <w:p w14:paraId="75BBB4F6" w14:textId="255BE73F" w:rsidR="3B47F6D9" w:rsidRDefault="3ECD5D0E" w:rsidP="42856552">
      <w:pPr>
        <w:jc w:val="both"/>
        <w:rPr>
          <w:sz w:val="24"/>
          <w:szCs w:val="24"/>
        </w:rPr>
      </w:pPr>
      <w:r w:rsidRPr="24344572">
        <w:rPr>
          <w:sz w:val="24"/>
          <w:szCs w:val="24"/>
        </w:rPr>
        <w:t xml:space="preserve">The Workforce Project </w:t>
      </w:r>
      <w:r w:rsidR="11F01B1D" w:rsidRPr="20B8DCB1">
        <w:rPr>
          <w:sz w:val="24"/>
          <w:szCs w:val="24"/>
        </w:rPr>
        <w:t>Apprentice</w:t>
      </w:r>
      <w:r w:rsidR="1B43EF48" w:rsidRPr="00B49A71">
        <w:rPr>
          <w:sz w:val="24"/>
          <w:szCs w:val="24"/>
        </w:rPr>
        <w:t xml:space="preserve"> </w:t>
      </w:r>
      <w:r w:rsidR="1B43EF48" w:rsidRPr="24344572">
        <w:rPr>
          <w:sz w:val="24"/>
          <w:szCs w:val="24"/>
        </w:rPr>
        <w:t>–</w:t>
      </w:r>
      <w:r w:rsidR="1B43EF48" w:rsidRPr="24344572" w:rsidDel="00383452">
        <w:rPr>
          <w:sz w:val="24"/>
          <w:szCs w:val="24"/>
        </w:rPr>
        <w:t xml:space="preserve"> </w:t>
      </w:r>
      <w:r w:rsidR="29E1275A" w:rsidRPr="24344572">
        <w:rPr>
          <w:i/>
          <w:iCs/>
          <w:sz w:val="24"/>
          <w:szCs w:val="24"/>
        </w:rPr>
        <w:t xml:space="preserve">USAJobs </w:t>
      </w:r>
      <w:r w:rsidR="6631CF1F" w:rsidRPr="24344572">
        <w:rPr>
          <w:i/>
          <w:iCs/>
          <w:sz w:val="24"/>
          <w:szCs w:val="24"/>
        </w:rPr>
        <w:t xml:space="preserve">occupation </w:t>
      </w:r>
      <w:r w:rsidR="29E1275A" w:rsidRPr="24344572">
        <w:rPr>
          <w:i/>
          <w:iCs/>
          <w:sz w:val="24"/>
          <w:szCs w:val="24"/>
        </w:rPr>
        <w:t>title Student Trainee (</w:t>
      </w:r>
      <w:r w:rsidR="44B85961" w:rsidRPr="6C34AFC3">
        <w:rPr>
          <w:i/>
          <w:iCs/>
          <w:sz w:val="24"/>
          <w:szCs w:val="24"/>
        </w:rPr>
        <w:t>Workforce</w:t>
      </w:r>
      <w:r w:rsidR="29E1275A" w:rsidRPr="6C34AFC3">
        <w:rPr>
          <w:i/>
          <w:iCs/>
          <w:sz w:val="24"/>
          <w:szCs w:val="24"/>
        </w:rPr>
        <w:t>)</w:t>
      </w:r>
      <w:r w:rsidR="62046C94" w:rsidRPr="24344572">
        <w:rPr>
          <w:sz w:val="24"/>
          <w:szCs w:val="24"/>
        </w:rPr>
        <w:t xml:space="preserve"> – </w:t>
      </w:r>
      <w:r w:rsidRPr="24344572">
        <w:rPr>
          <w:sz w:val="24"/>
          <w:szCs w:val="24"/>
        </w:rPr>
        <w:t>provides support to staff within</w:t>
      </w:r>
      <w:r w:rsidRPr="24344572" w:rsidDel="00171E28">
        <w:rPr>
          <w:sz w:val="24"/>
          <w:szCs w:val="24"/>
        </w:rPr>
        <w:t xml:space="preserve"> </w:t>
      </w:r>
      <w:r w:rsidRPr="24344572">
        <w:rPr>
          <w:sz w:val="24"/>
          <w:szCs w:val="24"/>
        </w:rPr>
        <w:t>offices of the U.S. Department of Labor’s Employment</w:t>
      </w:r>
      <w:r w:rsidR="09BB3CE6" w:rsidRPr="24344572">
        <w:rPr>
          <w:sz w:val="24"/>
          <w:szCs w:val="24"/>
        </w:rPr>
        <w:t xml:space="preserve"> and Training Administration</w:t>
      </w:r>
      <w:r w:rsidRPr="24344572">
        <w:rPr>
          <w:sz w:val="24"/>
          <w:szCs w:val="24"/>
        </w:rPr>
        <w:t xml:space="preserve"> </w:t>
      </w:r>
      <w:r w:rsidR="5CC4B4D8" w:rsidRPr="24344572">
        <w:rPr>
          <w:sz w:val="24"/>
          <w:szCs w:val="24"/>
        </w:rPr>
        <w:t xml:space="preserve">(ETA) </w:t>
      </w:r>
      <w:r w:rsidRPr="24344572">
        <w:rPr>
          <w:sz w:val="24"/>
          <w:szCs w:val="24"/>
        </w:rPr>
        <w:t xml:space="preserve">in various </w:t>
      </w:r>
      <w:r w:rsidR="00C55D27" w:rsidRPr="24344572">
        <w:rPr>
          <w:sz w:val="24"/>
          <w:szCs w:val="24"/>
        </w:rPr>
        <w:t xml:space="preserve">workforce development </w:t>
      </w:r>
      <w:r w:rsidR="00762E84" w:rsidRPr="24344572">
        <w:rPr>
          <w:sz w:val="24"/>
          <w:szCs w:val="24"/>
        </w:rPr>
        <w:t xml:space="preserve">and youth </w:t>
      </w:r>
      <w:r w:rsidR="00DE4BAE" w:rsidRPr="24344572">
        <w:rPr>
          <w:sz w:val="24"/>
          <w:szCs w:val="24"/>
        </w:rPr>
        <w:t xml:space="preserve">related </w:t>
      </w:r>
      <w:r w:rsidR="00171E28">
        <w:rPr>
          <w:sz w:val="24"/>
          <w:szCs w:val="24"/>
        </w:rPr>
        <w:t xml:space="preserve">program and </w:t>
      </w:r>
      <w:r w:rsidRPr="24344572">
        <w:rPr>
          <w:sz w:val="24"/>
          <w:szCs w:val="24"/>
        </w:rPr>
        <w:t>administrative</w:t>
      </w:r>
      <w:r w:rsidR="00A077E4" w:rsidRPr="24344572">
        <w:rPr>
          <w:sz w:val="24"/>
          <w:szCs w:val="24"/>
        </w:rPr>
        <w:t xml:space="preserve"> </w:t>
      </w:r>
      <w:r w:rsidRPr="24344572">
        <w:rPr>
          <w:sz w:val="24"/>
          <w:szCs w:val="24"/>
        </w:rPr>
        <w:t>duties</w:t>
      </w:r>
      <w:r w:rsidR="00B35186" w:rsidRPr="24344572">
        <w:rPr>
          <w:sz w:val="24"/>
          <w:szCs w:val="24"/>
        </w:rPr>
        <w:t xml:space="preserve"> that support </w:t>
      </w:r>
      <w:r w:rsidR="00751FC8">
        <w:rPr>
          <w:sz w:val="24"/>
          <w:szCs w:val="24"/>
        </w:rPr>
        <w:t xml:space="preserve">program </w:t>
      </w:r>
      <w:r w:rsidR="00B35186" w:rsidRPr="24344572">
        <w:rPr>
          <w:sz w:val="24"/>
          <w:szCs w:val="24"/>
        </w:rPr>
        <w:t>operations</w:t>
      </w:r>
      <w:r w:rsidR="00AC4071" w:rsidRPr="24344572">
        <w:rPr>
          <w:sz w:val="24"/>
          <w:szCs w:val="24"/>
        </w:rPr>
        <w:t xml:space="preserve"> and strategy</w:t>
      </w:r>
      <w:r w:rsidRPr="24344572">
        <w:rPr>
          <w:sz w:val="24"/>
          <w:szCs w:val="24"/>
        </w:rPr>
        <w:t>.</w:t>
      </w:r>
      <w:r w:rsidR="00225F22">
        <w:rPr>
          <w:sz w:val="24"/>
          <w:szCs w:val="24"/>
        </w:rPr>
        <w:t xml:space="preserve"> </w:t>
      </w:r>
      <w:r w:rsidR="001A23BB" w:rsidRPr="24344572">
        <w:rPr>
          <w:sz w:val="24"/>
          <w:szCs w:val="24"/>
        </w:rPr>
        <w:t xml:space="preserve">With support from a mentor, </w:t>
      </w:r>
      <w:r w:rsidR="00B64B3E">
        <w:rPr>
          <w:sz w:val="24"/>
          <w:szCs w:val="24"/>
        </w:rPr>
        <w:t>the apprentices will</w:t>
      </w:r>
      <w:r w:rsidRPr="24344572">
        <w:rPr>
          <w:sz w:val="24"/>
          <w:szCs w:val="24"/>
        </w:rPr>
        <w:t xml:space="preserve"> handle tasks like </w:t>
      </w:r>
      <w:r w:rsidR="4E135FBF" w:rsidRPr="24344572">
        <w:rPr>
          <w:sz w:val="24"/>
          <w:szCs w:val="24"/>
        </w:rPr>
        <w:t xml:space="preserve">assisting in the </w:t>
      </w:r>
      <w:r w:rsidRPr="24344572">
        <w:rPr>
          <w:sz w:val="24"/>
          <w:szCs w:val="24"/>
        </w:rPr>
        <w:t>prepar</w:t>
      </w:r>
      <w:r w:rsidR="534E934A" w:rsidRPr="24344572">
        <w:rPr>
          <w:sz w:val="24"/>
          <w:szCs w:val="24"/>
        </w:rPr>
        <w:t>ation of</w:t>
      </w:r>
      <w:r w:rsidRPr="24344572">
        <w:rPr>
          <w:sz w:val="24"/>
          <w:szCs w:val="24"/>
        </w:rPr>
        <w:t xml:space="preserve"> documentation and reports, </w:t>
      </w:r>
      <w:r w:rsidR="3B00A900" w:rsidRPr="24344572">
        <w:rPr>
          <w:sz w:val="24"/>
          <w:szCs w:val="24"/>
        </w:rPr>
        <w:t>assisting in the</w:t>
      </w:r>
      <w:r w:rsidRPr="24344572">
        <w:rPr>
          <w:sz w:val="24"/>
          <w:szCs w:val="24"/>
        </w:rPr>
        <w:t xml:space="preserve"> handling </w:t>
      </w:r>
      <w:r w:rsidR="602B8410" w:rsidRPr="24344572">
        <w:rPr>
          <w:sz w:val="24"/>
          <w:szCs w:val="24"/>
        </w:rPr>
        <w:t xml:space="preserve">of </w:t>
      </w:r>
      <w:r w:rsidRPr="24344572">
        <w:rPr>
          <w:sz w:val="24"/>
          <w:szCs w:val="24"/>
        </w:rPr>
        <w:t>calls and correspondence, and maintaining records.</w:t>
      </w:r>
      <w:r w:rsidRPr="24344572" w:rsidDel="00383452">
        <w:rPr>
          <w:sz w:val="24"/>
          <w:szCs w:val="24"/>
        </w:rPr>
        <w:t xml:space="preserve"> </w:t>
      </w:r>
      <w:r w:rsidR="185AC034" w:rsidRPr="06A2D7BC">
        <w:rPr>
          <w:sz w:val="24"/>
          <w:szCs w:val="24"/>
        </w:rPr>
        <w:t xml:space="preserve">Within the </w:t>
      </w:r>
      <w:r w:rsidR="185AC034" w:rsidRPr="2A6120B8">
        <w:rPr>
          <w:sz w:val="24"/>
          <w:szCs w:val="24"/>
        </w:rPr>
        <w:t xml:space="preserve">framework of </w:t>
      </w:r>
      <w:r w:rsidR="185AC034" w:rsidRPr="3F74BDCF">
        <w:rPr>
          <w:sz w:val="24"/>
          <w:szCs w:val="24"/>
        </w:rPr>
        <w:t xml:space="preserve">this </w:t>
      </w:r>
      <w:r w:rsidR="185AC034" w:rsidRPr="7D2BE84F">
        <w:rPr>
          <w:sz w:val="24"/>
          <w:szCs w:val="24"/>
        </w:rPr>
        <w:t xml:space="preserve">pilot program, </w:t>
      </w:r>
      <w:r w:rsidR="005128FE">
        <w:rPr>
          <w:sz w:val="24"/>
          <w:szCs w:val="24"/>
        </w:rPr>
        <w:t xml:space="preserve">an experienced </w:t>
      </w:r>
      <w:r w:rsidR="185AC034" w:rsidRPr="6EE67EF3">
        <w:rPr>
          <w:sz w:val="24"/>
          <w:szCs w:val="24"/>
        </w:rPr>
        <w:t xml:space="preserve">mentor </w:t>
      </w:r>
      <w:r w:rsidR="005128FE" w:rsidRPr="6C34AFC3">
        <w:rPr>
          <w:sz w:val="24"/>
          <w:szCs w:val="24"/>
        </w:rPr>
        <w:t xml:space="preserve">will </w:t>
      </w:r>
      <w:r w:rsidR="005128FE">
        <w:rPr>
          <w:sz w:val="24"/>
          <w:szCs w:val="24"/>
        </w:rPr>
        <w:t>be matched with each apprentice to</w:t>
      </w:r>
      <w:r w:rsidR="185AC034" w:rsidRPr="6EE67EF3">
        <w:rPr>
          <w:sz w:val="24"/>
          <w:szCs w:val="24"/>
        </w:rPr>
        <w:t xml:space="preserve"> share </w:t>
      </w:r>
      <w:r w:rsidR="185AC034" w:rsidRPr="6C34AFC3">
        <w:rPr>
          <w:sz w:val="24"/>
          <w:szCs w:val="24"/>
        </w:rPr>
        <w:t>th</w:t>
      </w:r>
      <w:r w:rsidR="00A170F7" w:rsidRPr="6C34AFC3">
        <w:rPr>
          <w:sz w:val="24"/>
          <w:szCs w:val="24"/>
        </w:rPr>
        <w:t>eir</w:t>
      </w:r>
      <w:r w:rsidR="185AC034" w:rsidRPr="6EE67EF3">
        <w:rPr>
          <w:sz w:val="24"/>
          <w:szCs w:val="24"/>
        </w:rPr>
        <w:t xml:space="preserve"> experience </w:t>
      </w:r>
      <w:r w:rsidR="00A170F7" w:rsidRPr="6C34AFC3">
        <w:rPr>
          <w:sz w:val="24"/>
          <w:szCs w:val="24"/>
        </w:rPr>
        <w:t>and</w:t>
      </w:r>
      <w:r w:rsidR="005218B9">
        <w:rPr>
          <w:sz w:val="24"/>
          <w:szCs w:val="24"/>
        </w:rPr>
        <w:t xml:space="preserve"> provide ongoing</w:t>
      </w:r>
      <w:r w:rsidR="00A170F7">
        <w:rPr>
          <w:sz w:val="24"/>
          <w:szCs w:val="24"/>
        </w:rPr>
        <w:t xml:space="preserve"> advice</w:t>
      </w:r>
      <w:r w:rsidR="005218B9">
        <w:rPr>
          <w:sz w:val="24"/>
          <w:szCs w:val="24"/>
        </w:rPr>
        <w:t xml:space="preserve"> and support</w:t>
      </w:r>
      <w:r w:rsidR="185AC034" w:rsidRPr="6EE67EF3">
        <w:rPr>
          <w:sz w:val="24"/>
          <w:szCs w:val="24"/>
        </w:rPr>
        <w:t xml:space="preserve">. The </w:t>
      </w:r>
      <w:r w:rsidR="00B54C63">
        <w:rPr>
          <w:sz w:val="24"/>
          <w:szCs w:val="24"/>
        </w:rPr>
        <w:t xml:space="preserve">youth </w:t>
      </w:r>
      <w:r w:rsidR="185AC034" w:rsidRPr="6EE67EF3">
        <w:rPr>
          <w:sz w:val="24"/>
          <w:szCs w:val="24"/>
        </w:rPr>
        <w:t>apprentice, as the learner, is committed to continuous improvement,</w:t>
      </w:r>
      <w:r w:rsidR="00A170F7">
        <w:rPr>
          <w:sz w:val="24"/>
          <w:szCs w:val="24"/>
        </w:rPr>
        <w:t xml:space="preserve"> and</w:t>
      </w:r>
      <w:r w:rsidR="185AC034" w:rsidRPr="6EE67EF3">
        <w:rPr>
          <w:sz w:val="24"/>
          <w:szCs w:val="24"/>
        </w:rPr>
        <w:t xml:space="preserve"> taking responsibility for the development of their own knowledge, skills and abilities.</w:t>
      </w:r>
      <w:r w:rsidR="185AC034" w:rsidRPr="6EE67EF3" w:rsidDel="00383452">
        <w:rPr>
          <w:sz w:val="24"/>
          <w:szCs w:val="24"/>
        </w:rPr>
        <w:t xml:space="preserve"> </w:t>
      </w:r>
      <w:r w:rsidRPr="24344572">
        <w:rPr>
          <w:sz w:val="24"/>
          <w:szCs w:val="24"/>
        </w:rPr>
        <w:t xml:space="preserve">They also work closely with </w:t>
      </w:r>
      <w:r w:rsidR="214BFE4C" w:rsidRPr="24344572">
        <w:rPr>
          <w:sz w:val="24"/>
          <w:szCs w:val="24"/>
        </w:rPr>
        <w:t xml:space="preserve">ETA office staff in </w:t>
      </w:r>
      <w:r w:rsidRPr="24344572">
        <w:rPr>
          <w:sz w:val="24"/>
          <w:szCs w:val="24"/>
        </w:rPr>
        <w:t>implementing goals and guidelines</w:t>
      </w:r>
      <w:r w:rsidR="6AA025A9" w:rsidRPr="24344572">
        <w:rPr>
          <w:sz w:val="24"/>
          <w:szCs w:val="24"/>
        </w:rPr>
        <w:t xml:space="preserve"> for specific projects</w:t>
      </w:r>
      <w:r w:rsidRPr="24344572">
        <w:rPr>
          <w:sz w:val="24"/>
          <w:szCs w:val="24"/>
        </w:rPr>
        <w:t xml:space="preserve">, </w:t>
      </w:r>
      <w:r w:rsidR="003157AE" w:rsidRPr="24344572">
        <w:rPr>
          <w:sz w:val="24"/>
          <w:szCs w:val="24"/>
        </w:rPr>
        <w:t xml:space="preserve">supporting the </w:t>
      </w:r>
      <w:proofErr w:type="gramStart"/>
      <w:r w:rsidR="006D7D3E" w:rsidRPr="24344572">
        <w:rPr>
          <w:sz w:val="24"/>
          <w:szCs w:val="24"/>
        </w:rPr>
        <w:t>planning</w:t>
      </w:r>
      <w:proofErr w:type="gramEnd"/>
      <w:r w:rsidR="006D7D3E" w:rsidRPr="24344572">
        <w:rPr>
          <w:sz w:val="24"/>
          <w:szCs w:val="24"/>
        </w:rPr>
        <w:t xml:space="preserve"> and launching </w:t>
      </w:r>
      <w:r w:rsidR="003157AE" w:rsidRPr="24344572">
        <w:rPr>
          <w:sz w:val="24"/>
          <w:szCs w:val="24"/>
        </w:rPr>
        <w:t xml:space="preserve">of </w:t>
      </w:r>
      <w:r w:rsidR="006D7D3E" w:rsidRPr="24344572">
        <w:rPr>
          <w:sz w:val="24"/>
          <w:szCs w:val="24"/>
        </w:rPr>
        <w:t>events</w:t>
      </w:r>
      <w:r w:rsidR="003157AE" w:rsidRPr="24344572">
        <w:rPr>
          <w:sz w:val="24"/>
          <w:szCs w:val="24"/>
        </w:rPr>
        <w:t xml:space="preserve"> and initiatives</w:t>
      </w:r>
      <w:r w:rsidR="006D7D3E" w:rsidRPr="24344572">
        <w:rPr>
          <w:sz w:val="24"/>
          <w:szCs w:val="24"/>
        </w:rPr>
        <w:t xml:space="preserve">, </w:t>
      </w:r>
      <w:r w:rsidR="400C18B1" w:rsidRPr="24344572">
        <w:rPr>
          <w:sz w:val="24"/>
          <w:szCs w:val="24"/>
        </w:rPr>
        <w:t>following</w:t>
      </w:r>
      <w:r w:rsidRPr="24344572">
        <w:rPr>
          <w:sz w:val="24"/>
          <w:szCs w:val="24"/>
        </w:rPr>
        <w:t xml:space="preserve"> timelines</w:t>
      </w:r>
      <w:r w:rsidR="009E70E5" w:rsidRPr="24344572">
        <w:rPr>
          <w:sz w:val="24"/>
          <w:szCs w:val="24"/>
        </w:rPr>
        <w:t xml:space="preserve"> for project deliverables</w:t>
      </w:r>
      <w:r w:rsidRPr="24344572">
        <w:rPr>
          <w:sz w:val="24"/>
          <w:szCs w:val="24"/>
        </w:rPr>
        <w:t xml:space="preserve">, and monitoring overall operations to ensure procedures adhere to standards, schedules, and project requirements. </w:t>
      </w:r>
      <w:r w:rsidR="00C51847" w:rsidRPr="24344572">
        <w:rPr>
          <w:sz w:val="24"/>
          <w:szCs w:val="24"/>
        </w:rPr>
        <w:t xml:space="preserve">While assisting ETA office staff, </w:t>
      </w:r>
      <w:r w:rsidR="00203C9A" w:rsidRPr="24344572">
        <w:rPr>
          <w:sz w:val="24"/>
          <w:szCs w:val="24"/>
        </w:rPr>
        <w:t xml:space="preserve">Workforce Project </w:t>
      </w:r>
      <w:r w:rsidR="2D7E0483" w:rsidRPr="20B8DCB1">
        <w:rPr>
          <w:sz w:val="24"/>
          <w:szCs w:val="24"/>
        </w:rPr>
        <w:t>Apprentice</w:t>
      </w:r>
      <w:r w:rsidR="00203C9A" w:rsidRPr="20B8DCB1">
        <w:rPr>
          <w:sz w:val="24"/>
          <w:szCs w:val="24"/>
        </w:rPr>
        <w:t>s</w:t>
      </w:r>
      <w:r w:rsidR="00203C9A" w:rsidRPr="24344572">
        <w:rPr>
          <w:sz w:val="24"/>
          <w:szCs w:val="24"/>
        </w:rPr>
        <w:t xml:space="preserve"> </w:t>
      </w:r>
      <w:r w:rsidR="000302CD" w:rsidRPr="24344572">
        <w:rPr>
          <w:sz w:val="24"/>
          <w:szCs w:val="24"/>
        </w:rPr>
        <w:t>will</w:t>
      </w:r>
      <w:r w:rsidR="00E66667" w:rsidRPr="24344572">
        <w:rPr>
          <w:sz w:val="24"/>
          <w:szCs w:val="24"/>
        </w:rPr>
        <w:t xml:space="preserve"> learn about the structure, regulation, and operation of the public workforce system</w:t>
      </w:r>
      <w:r w:rsidR="000A1741" w:rsidRPr="24344572">
        <w:rPr>
          <w:sz w:val="24"/>
          <w:szCs w:val="24"/>
        </w:rPr>
        <w:t>.</w:t>
      </w:r>
      <w:r w:rsidR="7BA0FEF8" w:rsidRPr="20B8DCB1">
        <w:rPr>
          <w:sz w:val="24"/>
          <w:szCs w:val="24"/>
        </w:rPr>
        <w:t xml:space="preserve"> </w:t>
      </w:r>
      <w:r w:rsidR="00A170F7">
        <w:rPr>
          <w:sz w:val="24"/>
          <w:szCs w:val="24"/>
        </w:rPr>
        <w:t xml:space="preserve">Successful apprentices will be passionate about public service and </w:t>
      </w:r>
      <w:r w:rsidR="00913784">
        <w:rPr>
          <w:sz w:val="24"/>
          <w:szCs w:val="24"/>
        </w:rPr>
        <w:t>policy, eager to learn about the workforce systems’ impact on individuals,</w:t>
      </w:r>
      <w:r w:rsidR="00B81CC5">
        <w:rPr>
          <w:sz w:val="24"/>
          <w:szCs w:val="24"/>
        </w:rPr>
        <w:t xml:space="preserve"> have strong </w:t>
      </w:r>
      <w:r w:rsidR="00AF037C">
        <w:rPr>
          <w:sz w:val="24"/>
          <w:szCs w:val="24"/>
        </w:rPr>
        <w:t>written and oral communication skills</w:t>
      </w:r>
      <w:r w:rsidR="00F8583A">
        <w:rPr>
          <w:sz w:val="24"/>
          <w:szCs w:val="24"/>
        </w:rPr>
        <w:t xml:space="preserve">, pay close </w:t>
      </w:r>
      <w:r w:rsidR="00B81CC5">
        <w:rPr>
          <w:sz w:val="24"/>
          <w:szCs w:val="24"/>
        </w:rPr>
        <w:t>attention to detail, and be a dedicated teammate and collaborator.</w:t>
      </w:r>
      <w:r w:rsidR="7BA0FEF8" w:rsidRPr="20B8DCB1" w:rsidDel="00383452">
        <w:rPr>
          <w:sz w:val="24"/>
          <w:szCs w:val="24"/>
        </w:rPr>
        <w:t xml:space="preserve"> </w:t>
      </w:r>
      <w:r w:rsidR="3B47F6D9" w:rsidRPr="42856552">
        <w:rPr>
          <w:sz w:val="24"/>
          <w:szCs w:val="24"/>
        </w:rPr>
        <w:t xml:space="preserve">Specific job duties include but </w:t>
      </w:r>
      <w:r w:rsidR="00231343">
        <w:rPr>
          <w:sz w:val="24"/>
          <w:szCs w:val="24"/>
        </w:rPr>
        <w:t xml:space="preserve">are </w:t>
      </w:r>
      <w:r w:rsidR="3B47F6D9" w:rsidRPr="42856552">
        <w:rPr>
          <w:sz w:val="24"/>
          <w:szCs w:val="24"/>
        </w:rPr>
        <w:t>not necessarily limited to the following:</w:t>
      </w:r>
    </w:p>
    <w:p w14:paraId="5298CF82" w14:textId="77777777" w:rsidR="00447E99" w:rsidRDefault="00447E99" w:rsidP="00447E99">
      <w:pPr>
        <w:pStyle w:val="ListParagraph"/>
        <w:numPr>
          <w:ilvl w:val="0"/>
          <w:numId w:val="1"/>
        </w:numPr>
        <w:rPr>
          <w:sz w:val="24"/>
          <w:szCs w:val="24"/>
        </w:rPr>
      </w:pPr>
      <w:r>
        <w:rPr>
          <w:sz w:val="24"/>
          <w:szCs w:val="24"/>
        </w:rPr>
        <w:t>Support the planning and meeting logistics</w:t>
      </w:r>
      <w:r w:rsidRPr="42856552">
        <w:rPr>
          <w:sz w:val="24"/>
          <w:szCs w:val="24"/>
        </w:rPr>
        <w:t xml:space="preserve"> </w:t>
      </w:r>
      <w:r>
        <w:rPr>
          <w:sz w:val="24"/>
          <w:szCs w:val="24"/>
        </w:rPr>
        <w:t>of</w:t>
      </w:r>
      <w:r w:rsidRPr="42856552">
        <w:rPr>
          <w:sz w:val="24"/>
          <w:szCs w:val="24"/>
        </w:rPr>
        <w:t xml:space="preserve"> multiple events</w:t>
      </w:r>
      <w:r>
        <w:rPr>
          <w:sz w:val="24"/>
          <w:szCs w:val="24"/>
        </w:rPr>
        <w:t>, large scale projects,</w:t>
      </w:r>
      <w:r w:rsidRPr="42856552">
        <w:rPr>
          <w:sz w:val="24"/>
          <w:szCs w:val="24"/>
        </w:rPr>
        <w:t xml:space="preserve"> </w:t>
      </w:r>
      <w:r>
        <w:rPr>
          <w:sz w:val="24"/>
          <w:szCs w:val="24"/>
        </w:rPr>
        <w:t xml:space="preserve">and initiatives </w:t>
      </w:r>
      <w:r w:rsidRPr="42856552">
        <w:rPr>
          <w:sz w:val="24"/>
          <w:szCs w:val="24"/>
        </w:rPr>
        <w:t>(</w:t>
      </w:r>
      <w:r>
        <w:rPr>
          <w:sz w:val="24"/>
          <w:szCs w:val="24"/>
        </w:rPr>
        <w:t>e.g. Youth</w:t>
      </w:r>
      <w:r w:rsidRPr="42856552">
        <w:rPr>
          <w:sz w:val="24"/>
          <w:szCs w:val="24"/>
        </w:rPr>
        <w:t xml:space="preserve"> Apprenticeship Week, Job Corps events, grant technical assistance events.) </w:t>
      </w:r>
    </w:p>
    <w:p w14:paraId="0C00F0CD" w14:textId="08D61853" w:rsidR="00FE7908" w:rsidRDefault="00FE7908" w:rsidP="00395A97">
      <w:pPr>
        <w:pStyle w:val="ListParagraph"/>
        <w:numPr>
          <w:ilvl w:val="0"/>
          <w:numId w:val="1"/>
        </w:numPr>
        <w:rPr>
          <w:sz w:val="24"/>
          <w:szCs w:val="24"/>
        </w:rPr>
      </w:pPr>
      <w:r>
        <w:rPr>
          <w:sz w:val="24"/>
          <w:szCs w:val="24"/>
        </w:rPr>
        <w:t>Support the development of youth awareness campaigns and outreach strategies.</w:t>
      </w:r>
    </w:p>
    <w:p w14:paraId="5A04E283" w14:textId="0D0DF693" w:rsidR="003138F3" w:rsidRDefault="003138F3" w:rsidP="00395A97">
      <w:pPr>
        <w:pStyle w:val="ListParagraph"/>
        <w:numPr>
          <w:ilvl w:val="0"/>
          <w:numId w:val="1"/>
        </w:numPr>
        <w:rPr>
          <w:sz w:val="24"/>
          <w:szCs w:val="24"/>
        </w:rPr>
      </w:pPr>
      <w:r>
        <w:rPr>
          <w:sz w:val="24"/>
          <w:szCs w:val="24"/>
        </w:rPr>
        <w:t>Engage with youth apprentices, job corps students, and</w:t>
      </w:r>
      <w:r w:rsidR="005E490C">
        <w:rPr>
          <w:sz w:val="24"/>
          <w:szCs w:val="24"/>
        </w:rPr>
        <w:t xml:space="preserve"> pre-apprentices </w:t>
      </w:r>
      <w:r w:rsidR="003F0D6D">
        <w:rPr>
          <w:sz w:val="24"/>
          <w:szCs w:val="24"/>
        </w:rPr>
        <w:t>to identify best practices and areas of improvement to inform program policies and strategies moving forward.</w:t>
      </w:r>
    </w:p>
    <w:p w14:paraId="589B3A53" w14:textId="386F3BE2" w:rsidR="003F0D6D" w:rsidRDefault="00A34B3B" w:rsidP="00395A97">
      <w:pPr>
        <w:pStyle w:val="ListParagraph"/>
        <w:numPr>
          <w:ilvl w:val="0"/>
          <w:numId w:val="1"/>
        </w:numPr>
        <w:rPr>
          <w:sz w:val="24"/>
          <w:szCs w:val="24"/>
        </w:rPr>
      </w:pPr>
      <w:r>
        <w:rPr>
          <w:sz w:val="24"/>
          <w:szCs w:val="24"/>
        </w:rPr>
        <w:t xml:space="preserve">Compile and disseminate </w:t>
      </w:r>
      <w:r w:rsidR="00AF4E11">
        <w:rPr>
          <w:sz w:val="24"/>
          <w:szCs w:val="24"/>
        </w:rPr>
        <w:t xml:space="preserve">youth employment related </w:t>
      </w:r>
      <w:r>
        <w:rPr>
          <w:sz w:val="24"/>
          <w:szCs w:val="24"/>
        </w:rPr>
        <w:t>success stories</w:t>
      </w:r>
      <w:r w:rsidR="00EB5E1B">
        <w:rPr>
          <w:sz w:val="24"/>
          <w:szCs w:val="24"/>
        </w:rPr>
        <w:t>, videos,</w:t>
      </w:r>
      <w:r>
        <w:rPr>
          <w:sz w:val="24"/>
          <w:szCs w:val="24"/>
        </w:rPr>
        <w:t xml:space="preserve"> and </w:t>
      </w:r>
      <w:r w:rsidR="00EB5E1B">
        <w:rPr>
          <w:sz w:val="24"/>
          <w:szCs w:val="24"/>
        </w:rPr>
        <w:t>other promotional materials.</w:t>
      </w:r>
    </w:p>
    <w:p w14:paraId="7822F8B8" w14:textId="7D9AFDB2" w:rsidR="00EB5E1B" w:rsidRPr="00395A97" w:rsidRDefault="002C1A2A" w:rsidP="6C34AFC3">
      <w:pPr>
        <w:pStyle w:val="ListParagraph"/>
        <w:numPr>
          <w:ilvl w:val="0"/>
          <w:numId w:val="1"/>
        </w:numPr>
        <w:rPr>
          <w:sz w:val="24"/>
          <w:szCs w:val="24"/>
        </w:rPr>
      </w:pPr>
      <w:r>
        <w:rPr>
          <w:sz w:val="24"/>
          <w:szCs w:val="24"/>
        </w:rPr>
        <w:t>Create and participate in a peer networking group with the other Federal Youth Apprentice</w:t>
      </w:r>
      <w:r w:rsidR="00B77A5C">
        <w:rPr>
          <w:sz w:val="24"/>
          <w:szCs w:val="24"/>
        </w:rPr>
        <w:t>s</w:t>
      </w:r>
      <w:r w:rsidR="000B6DD0">
        <w:rPr>
          <w:sz w:val="24"/>
          <w:szCs w:val="24"/>
        </w:rPr>
        <w:t xml:space="preserve"> to support each</w:t>
      </w:r>
      <w:r w:rsidR="00D9495C">
        <w:rPr>
          <w:sz w:val="24"/>
          <w:szCs w:val="24"/>
        </w:rPr>
        <w:t xml:space="preserve"> </w:t>
      </w:r>
      <w:r w:rsidR="000B6DD0">
        <w:rPr>
          <w:sz w:val="24"/>
          <w:szCs w:val="24"/>
        </w:rPr>
        <w:t>other</w:t>
      </w:r>
      <w:r w:rsidR="00D9495C">
        <w:rPr>
          <w:sz w:val="24"/>
          <w:szCs w:val="24"/>
        </w:rPr>
        <w:t xml:space="preserve">, </w:t>
      </w:r>
      <w:r w:rsidR="000B6DD0">
        <w:rPr>
          <w:sz w:val="24"/>
          <w:szCs w:val="24"/>
        </w:rPr>
        <w:t>share lessons learned</w:t>
      </w:r>
      <w:r w:rsidR="00D9495C">
        <w:rPr>
          <w:sz w:val="24"/>
          <w:szCs w:val="24"/>
        </w:rPr>
        <w:t>, and increase coordination across the three participating offices.</w:t>
      </w:r>
    </w:p>
    <w:p w14:paraId="0D7F133B" w14:textId="6EBA78A5" w:rsidR="117D9D71" w:rsidRDefault="117D9D71" w:rsidP="42856552">
      <w:pPr>
        <w:pStyle w:val="ListParagraph"/>
        <w:numPr>
          <w:ilvl w:val="0"/>
          <w:numId w:val="1"/>
        </w:numPr>
        <w:jc w:val="both"/>
        <w:rPr>
          <w:sz w:val="24"/>
          <w:szCs w:val="24"/>
        </w:rPr>
      </w:pPr>
      <w:r w:rsidRPr="42856552">
        <w:rPr>
          <w:sz w:val="24"/>
          <w:szCs w:val="24"/>
        </w:rPr>
        <w:t>Build</w:t>
      </w:r>
      <w:r w:rsidR="00220EB0">
        <w:rPr>
          <w:sz w:val="24"/>
          <w:szCs w:val="24"/>
        </w:rPr>
        <w:t xml:space="preserve"> </w:t>
      </w:r>
      <w:r w:rsidRPr="42856552">
        <w:rPr>
          <w:sz w:val="24"/>
          <w:szCs w:val="24"/>
        </w:rPr>
        <w:t xml:space="preserve">sustainable relationships and negotiate and develop collaborative working relationships with office staff. </w:t>
      </w:r>
    </w:p>
    <w:p w14:paraId="6C8E4644" w14:textId="0F301EC3" w:rsidR="117D9D71" w:rsidRDefault="117D9D71" w:rsidP="42856552">
      <w:pPr>
        <w:pStyle w:val="ListParagraph"/>
        <w:numPr>
          <w:ilvl w:val="0"/>
          <w:numId w:val="1"/>
        </w:numPr>
        <w:rPr>
          <w:sz w:val="24"/>
          <w:szCs w:val="24"/>
        </w:rPr>
      </w:pPr>
      <w:r w:rsidRPr="604108AD">
        <w:rPr>
          <w:sz w:val="24"/>
          <w:szCs w:val="24"/>
        </w:rPr>
        <w:t>Support th</w:t>
      </w:r>
      <w:r w:rsidR="7736A66D" w:rsidRPr="604108AD">
        <w:rPr>
          <w:sz w:val="24"/>
          <w:szCs w:val="24"/>
        </w:rPr>
        <w:t xml:space="preserve">e office </w:t>
      </w:r>
      <w:r w:rsidRPr="604108AD">
        <w:rPr>
          <w:sz w:val="24"/>
          <w:szCs w:val="24"/>
        </w:rPr>
        <w:t xml:space="preserve">team in the development and distribution of </w:t>
      </w:r>
      <w:r w:rsidR="57CAB6DB" w:rsidRPr="604108AD">
        <w:rPr>
          <w:sz w:val="24"/>
          <w:szCs w:val="24"/>
        </w:rPr>
        <w:t>t</w:t>
      </w:r>
      <w:r w:rsidRPr="604108AD">
        <w:rPr>
          <w:sz w:val="24"/>
          <w:szCs w:val="24"/>
        </w:rPr>
        <w:t xml:space="preserve">echnical assistance tools. </w:t>
      </w:r>
    </w:p>
    <w:p w14:paraId="1949EDA0" w14:textId="00021CF0" w:rsidR="00DA4E56" w:rsidRDefault="00DA4E56" w:rsidP="42856552">
      <w:pPr>
        <w:pStyle w:val="ListParagraph"/>
        <w:numPr>
          <w:ilvl w:val="0"/>
          <w:numId w:val="1"/>
        </w:numPr>
        <w:rPr>
          <w:sz w:val="24"/>
          <w:szCs w:val="24"/>
        </w:rPr>
      </w:pPr>
      <w:r w:rsidRPr="604108AD">
        <w:rPr>
          <w:sz w:val="24"/>
          <w:szCs w:val="24"/>
        </w:rPr>
        <w:t>Review</w:t>
      </w:r>
      <w:r w:rsidR="005C1F09" w:rsidRPr="604108AD">
        <w:rPr>
          <w:sz w:val="24"/>
          <w:szCs w:val="24"/>
        </w:rPr>
        <w:t xml:space="preserve"> </w:t>
      </w:r>
      <w:r w:rsidR="00D52834" w:rsidRPr="604108AD">
        <w:rPr>
          <w:sz w:val="24"/>
          <w:szCs w:val="24"/>
        </w:rPr>
        <w:t xml:space="preserve">and edit </w:t>
      </w:r>
      <w:r w:rsidR="005C1F09" w:rsidRPr="604108AD">
        <w:rPr>
          <w:sz w:val="24"/>
          <w:szCs w:val="24"/>
        </w:rPr>
        <w:t>materials</w:t>
      </w:r>
      <w:r w:rsidR="00D52834" w:rsidRPr="604108AD">
        <w:rPr>
          <w:sz w:val="24"/>
          <w:szCs w:val="24"/>
        </w:rPr>
        <w:t xml:space="preserve"> to meet quality specifications, including formatting</w:t>
      </w:r>
      <w:r w:rsidR="00224B57" w:rsidRPr="604108AD">
        <w:rPr>
          <w:sz w:val="24"/>
          <w:szCs w:val="24"/>
        </w:rPr>
        <w:t xml:space="preserve"> and</w:t>
      </w:r>
      <w:r w:rsidR="00D52834" w:rsidRPr="604108AD">
        <w:rPr>
          <w:sz w:val="24"/>
          <w:szCs w:val="24"/>
        </w:rPr>
        <w:t xml:space="preserve"> consi</w:t>
      </w:r>
      <w:r w:rsidR="000C08D4" w:rsidRPr="604108AD">
        <w:rPr>
          <w:sz w:val="24"/>
          <w:szCs w:val="24"/>
        </w:rPr>
        <w:t xml:space="preserve">stent text, </w:t>
      </w:r>
      <w:r w:rsidR="00224B57" w:rsidRPr="604108AD">
        <w:rPr>
          <w:sz w:val="24"/>
          <w:szCs w:val="24"/>
        </w:rPr>
        <w:t>and accessib</w:t>
      </w:r>
      <w:r w:rsidR="00246F4B" w:rsidRPr="604108AD">
        <w:rPr>
          <w:sz w:val="24"/>
          <w:szCs w:val="24"/>
        </w:rPr>
        <w:t>i</w:t>
      </w:r>
      <w:r w:rsidR="00224B57" w:rsidRPr="604108AD">
        <w:rPr>
          <w:sz w:val="24"/>
          <w:szCs w:val="24"/>
        </w:rPr>
        <w:t>l</w:t>
      </w:r>
      <w:r w:rsidR="00246F4B" w:rsidRPr="604108AD">
        <w:rPr>
          <w:sz w:val="24"/>
          <w:szCs w:val="24"/>
        </w:rPr>
        <w:t>ity standards</w:t>
      </w:r>
      <w:r w:rsidR="00224B57" w:rsidRPr="604108AD">
        <w:rPr>
          <w:sz w:val="24"/>
          <w:szCs w:val="24"/>
        </w:rPr>
        <w:t>.</w:t>
      </w:r>
    </w:p>
    <w:p w14:paraId="06459EA6" w14:textId="2C8622C4" w:rsidR="00246F4B" w:rsidRDefault="005336C8" w:rsidP="42856552">
      <w:pPr>
        <w:pStyle w:val="ListParagraph"/>
        <w:numPr>
          <w:ilvl w:val="0"/>
          <w:numId w:val="1"/>
        </w:numPr>
        <w:rPr>
          <w:sz w:val="24"/>
          <w:szCs w:val="24"/>
        </w:rPr>
      </w:pPr>
      <w:r w:rsidRPr="604108AD">
        <w:rPr>
          <w:sz w:val="24"/>
          <w:szCs w:val="24"/>
        </w:rPr>
        <w:t xml:space="preserve">Conduct basic research, such as </w:t>
      </w:r>
      <w:r w:rsidR="00AC5F6C" w:rsidRPr="604108AD">
        <w:rPr>
          <w:sz w:val="24"/>
          <w:szCs w:val="24"/>
        </w:rPr>
        <w:t xml:space="preserve">reviewing multiple long documents to find </w:t>
      </w:r>
      <w:r w:rsidR="00C36A71" w:rsidRPr="604108AD">
        <w:rPr>
          <w:sz w:val="24"/>
          <w:szCs w:val="24"/>
        </w:rPr>
        <w:t>specific descriptions</w:t>
      </w:r>
      <w:r w:rsidR="00D47A28" w:rsidRPr="604108AD">
        <w:rPr>
          <w:sz w:val="24"/>
          <w:szCs w:val="24"/>
        </w:rPr>
        <w:t>.</w:t>
      </w:r>
      <w:r w:rsidR="00C36A71" w:rsidRPr="604108AD">
        <w:rPr>
          <w:sz w:val="24"/>
          <w:szCs w:val="24"/>
        </w:rPr>
        <w:t xml:space="preserve"> </w:t>
      </w:r>
    </w:p>
    <w:p w14:paraId="0AC2128B" w14:textId="640BB5CB" w:rsidR="117D9D71" w:rsidRDefault="117D9D71" w:rsidP="42856552">
      <w:pPr>
        <w:pStyle w:val="ListParagraph"/>
        <w:numPr>
          <w:ilvl w:val="0"/>
          <w:numId w:val="1"/>
        </w:numPr>
        <w:rPr>
          <w:sz w:val="24"/>
          <w:szCs w:val="24"/>
        </w:rPr>
      </w:pPr>
      <w:r w:rsidRPr="42856552">
        <w:rPr>
          <w:sz w:val="24"/>
          <w:szCs w:val="24"/>
        </w:rPr>
        <w:t xml:space="preserve">Provide high-level customer service to all office Partners and Stakeholders. </w:t>
      </w:r>
    </w:p>
    <w:p w14:paraId="5FA3E5BC" w14:textId="46683843" w:rsidR="117D9D71" w:rsidRDefault="117D9D71" w:rsidP="42856552">
      <w:pPr>
        <w:pStyle w:val="ListParagraph"/>
        <w:numPr>
          <w:ilvl w:val="0"/>
          <w:numId w:val="1"/>
        </w:numPr>
        <w:rPr>
          <w:sz w:val="24"/>
          <w:szCs w:val="24"/>
        </w:rPr>
      </w:pPr>
      <w:r w:rsidRPr="42856552">
        <w:rPr>
          <w:sz w:val="24"/>
          <w:szCs w:val="24"/>
        </w:rPr>
        <w:t>Communicate in team meetings in a manner that facilitates the accomplishment of goals.</w:t>
      </w:r>
    </w:p>
    <w:p w14:paraId="68A9F35A" w14:textId="3FE45558" w:rsidR="33AFC311" w:rsidRDefault="33AFC311" w:rsidP="42856552">
      <w:pPr>
        <w:pStyle w:val="ListParagraph"/>
        <w:numPr>
          <w:ilvl w:val="0"/>
          <w:numId w:val="1"/>
        </w:numPr>
        <w:rPr>
          <w:sz w:val="24"/>
          <w:szCs w:val="24"/>
        </w:rPr>
      </w:pPr>
      <w:r w:rsidRPr="42856552">
        <w:rPr>
          <w:sz w:val="24"/>
          <w:szCs w:val="24"/>
        </w:rPr>
        <w:t>Learning grants management skills and processes.</w:t>
      </w:r>
    </w:p>
    <w:p w14:paraId="58D416F7" w14:textId="5414BBF7" w:rsidR="00C21F94" w:rsidRDefault="00C21F94" w:rsidP="42856552">
      <w:pPr>
        <w:pStyle w:val="ListParagraph"/>
        <w:numPr>
          <w:ilvl w:val="0"/>
          <w:numId w:val="1"/>
        </w:numPr>
        <w:rPr>
          <w:sz w:val="24"/>
          <w:szCs w:val="24"/>
        </w:rPr>
      </w:pPr>
      <w:r>
        <w:rPr>
          <w:sz w:val="24"/>
          <w:szCs w:val="24"/>
        </w:rPr>
        <w:t>Participate in training sessions</w:t>
      </w:r>
      <w:r w:rsidR="006A526E">
        <w:rPr>
          <w:sz w:val="24"/>
          <w:szCs w:val="24"/>
        </w:rPr>
        <w:t xml:space="preserve"> to learn about various ETA programs such as Registered Apprenticeship, Job Corps, and </w:t>
      </w:r>
      <w:proofErr w:type="spellStart"/>
      <w:r w:rsidR="006A526E">
        <w:rPr>
          <w:sz w:val="24"/>
          <w:szCs w:val="24"/>
        </w:rPr>
        <w:t>Youthbuild</w:t>
      </w:r>
      <w:proofErr w:type="spellEnd"/>
      <w:r w:rsidR="006A526E">
        <w:rPr>
          <w:sz w:val="24"/>
          <w:szCs w:val="24"/>
        </w:rPr>
        <w:t xml:space="preserve"> etc.</w:t>
      </w:r>
    </w:p>
    <w:p w14:paraId="6CE452FE" w14:textId="2B732DEB" w:rsidR="001D1890" w:rsidRDefault="006A526E" w:rsidP="42856552">
      <w:pPr>
        <w:pStyle w:val="ListParagraph"/>
        <w:numPr>
          <w:ilvl w:val="0"/>
          <w:numId w:val="1"/>
        </w:numPr>
        <w:rPr>
          <w:sz w:val="24"/>
          <w:szCs w:val="24"/>
        </w:rPr>
      </w:pPr>
      <w:r>
        <w:rPr>
          <w:sz w:val="24"/>
          <w:szCs w:val="24"/>
        </w:rPr>
        <w:t xml:space="preserve">Meet with the mentor </w:t>
      </w:r>
      <w:r w:rsidR="001D1890">
        <w:rPr>
          <w:sz w:val="24"/>
          <w:szCs w:val="24"/>
        </w:rPr>
        <w:t xml:space="preserve">and ICF support team </w:t>
      </w:r>
      <w:r>
        <w:rPr>
          <w:sz w:val="24"/>
          <w:szCs w:val="24"/>
        </w:rPr>
        <w:t xml:space="preserve">on a regular basis </w:t>
      </w:r>
      <w:r w:rsidR="001D1890">
        <w:rPr>
          <w:sz w:val="24"/>
          <w:szCs w:val="24"/>
        </w:rPr>
        <w:t>to ensure competencies are being met and apprenticeship experience is a success.</w:t>
      </w:r>
    </w:p>
    <w:p w14:paraId="1572BE88" w14:textId="77777777" w:rsidR="007D12B7" w:rsidRDefault="001D1890" w:rsidP="007D12B7">
      <w:pPr>
        <w:pStyle w:val="ListParagraph"/>
        <w:numPr>
          <w:ilvl w:val="0"/>
          <w:numId w:val="1"/>
        </w:numPr>
        <w:rPr>
          <w:sz w:val="24"/>
          <w:szCs w:val="24"/>
        </w:rPr>
      </w:pPr>
      <w:r>
        <w:rPr>
          <w:sz w:val="24"/>
          <w:szCs w:val="24"/>
        </w:rPr>
        <w:t>P</w:t>
      </w:r>
      <w:r w:rsidR="00550EE8">
        <w:rPr>
          <w:sz w:val="24"/>
          <w:szCs w:val="24"/>
        </w:rPr>
        <w:t xml:space="preserve">articipate in rotational opportunities </w:t>
      </w:r>
      <w:r w:rsidR="006A526E">
        <w:rPr>
          <w:sz w:val="24"/>
          <w:szCs w:val="24"/>
        </w:rPr>
        <w:t xml:space="preserve">to </w:t>
      </w:r>
      <w:r w:rsidR="00550EE8">
        <w:rPr>
          <w:sz w:val="24"/>
          <w:szCs w:val="24"/>
        </w:rPr>
        <w:t>other ETA offices.</w:t>
      </w:r>
    </w:p>
    <w:p w14:paraId="283C4DF3" w14:textId="77777777" w:rsidR="007D12B7" w:rsidRDefault="007D12B7" w:rsidP="007D12B7">
      <w:pPr>
        <w:pStyle w:val="ListParagraph"/>
        <w:numPr>
          <w:ilvl w:val="0"/>
          <w:numId w:val="1"/>
        </w:numPr>
        <w:jc w:val="both"/>
        <w:rPr>
          <w:sz w:val="24"/>
          <w:szCs w:val="24"/>
        </w:rPr>
      </w:pPr>
      <w:r w:rsidRPr="12AB5569">
        <w:rPr>
          <w:sz w:val="24"/>
          <w:szCs w:val="24"/>
        </w:rPr>
        <w:t xml:space="preserve">Book meetings and conference rooms for staff as </w:t>
      </w:r>
      <w:proofErr w:type="gramStart"/>
      <w:r w:rsidRPr="12AB5569">
        <w:rPr>
          <w:sz w:val="24"/>
          <w:szCs w:val="24"/>
        </w:rPr>
        <w:t>needed</w:t>
      </w:r>
      <w:proofErr w:type="gramEnd"/>
      <w:r w:rsidRPr="12AB5569">
        <w:rPr>
          <w:sz w:val="24"/>
          <w:szCs w:val="24"/>
        </w:rPr>
        <w:t xml:space="preserve"> </w:t>
      </w:r>
    </w:p>
    <w:p w14:paraId="2C873600" w14:textId="77777777" w:rsidR="007D12B7" w:rsidRDefault="007D12B7" w:rsidP="007D12B7">
      <w:pPr>
        <w:pStyle w:val="ListParagraph"/>
        <w:numPr>
          <w:ilvl w:val="0"/>
          <w:numId w:val="1"/>
        </w:numPr>
        <w:rPr>
          <w:sz w:val="24"/>
          <w:szCs w:val="24"/>
        </w:rPr>
      </w:pPr>
      <w:r w:rsidRPr="42856552">
        <w:rPr>
          <w:sz w:val="24"/>
          <w:szCs w:val="24"/>
        </w:rPr>
        <w:t>Respond to correspondence</w:t>
      </w:r>
      <w:r>
        <w:rPr>
          <w:sz w:val="24"/>
          <w:szCs w:val="24"/>
        </w:rPr>
        <w:t xml:space="preserve"> and</w:t>
      </w:r>
      <w:r w:rsidRPr="42856552">
        <w:rPr>
          <w:sz w:val="24"/>
          <w:szCs w:val="24"/>
        </w:rPr>
        <w:t xml:space="preserve"> questions received by email or phone and make sure they are answered in a timely fashion. </w:t>
      </w:r>
    </w:p>
    <w:p w14:paraId="5BE1F6CD" w14:textId="77777777" w:rsidR="00C704FC" w:rsidRDefault="00C704FC" w:rsidP="00C704FC">
      <w:pPr>
        <w:pStyle w:val="ListParagraph"/>
        <w:numPr>
          <w:ilvl w:val="0"/>
          <w:numId w:val="1"/>
        </w:numPr>
        <w:rPr>
          <w:sz w:val="24"/>
          <w:szCs w:val="24"/>
        </w:rPr>
      </w:pPr>
      <w:r w:rsidRPr="604108AD">
        <w:rPr>
          <w:sz w:val="24"/>
          <w:szCs w:val="24"/>
        </w:rPr>
        <w:t>Attend meetings (Webinars, training etc.), which may include recording feedback from stakeholders or meeting participants, and ensuring the agency delivers materials and information discussed in the meeting.</w:t>
      </w:r>
    </w:p>
    <w:p w14:paraId="22957CD0" w14:textId="4539BB8F" w:rsidR="00C704FC" w:rsidRPr="00C704FC" w:rsidRDefault="00C704FC" w:rsidP="00C704FC">
      <w:pPr>
        <w:pStyle w:val="ListParagraph"/>
        <w:numPr>
          <w:ilvl w:val="0"/>
          <w:numId w:val="1"/>
        </w:numPr>
        <w:rPr>
          <w:sz w:val="24"/>
          <w:szCs w:val="24"/>
        </w:rPr>
      </w:pPr>
      <w:r w:rsidRPr="008F2CA6">
        <w:rPr>
          <w:sz w:val="24"/>
          <w:szCs w:val="24"/>
        </w:rPr>
        <w:t>Support the preparation and distribution of outreach materials; provide ideas and suggestions on how to reach more youth, parents, teachers, counselors, etc.</w:t>
      </w:r>
    </w:p>
    <w:p w14:paraId="54DFA81F" w14:textId="3CA3828C" w:rsidR="00426309" w:rsidRPr="00C704FC" w:rsidRDefault="00426309" w:rsidP="00C704FC">
      <w:pPr>
        <w:pStyle w:val="Heading1"/>
      </w:pPr>
      <w:r>
        <w:t>About the ETA Offices</w:t>
      </w:r>
    </w:p>
    <w:p w14:paraId="0B6BDF63" w14:textId="3713AFC8" w:rsidR="00426309" w:rsidRPr="00426309" w:rsidRDefault="0013019C" w:rsidP="00426309">
      <w:pPr>
        <w:jc w:val="both"/>
        <w:rPr>
          <w:sz w:val="24"/>
          <w:szCs w:val="24"/>
        </w:rPr>
      </w:pPr>
      <w:r w:rsidRPr="6C34AFC3">
        <w:rPr>
          <w:sz w:val="24"/>
          <w:szCs w:val="24"/>
        </w:rPr>
        <w:t>The</w:t>
      </w:r>
      <w:r>
        <w:rPr>
          <w:sz w:val="24"/>
          <w:szCs w:val="24"/>
        </w:rPr>
        <w:t xml:space="preserve"> Offices of Apprenticeship, Job Corps, and Wor</w:t>
      </w:r>
      <w:r w:rsidR="00E07DDF">
        <w:rPr>
          <w:sz w:val="24"/>
          <w:szCs w:val="24"/>
        </w:rPr>
        <w:t xml:space="preserve">kforce Investment </w:t>
      </w:r>
      <w:r>
        <w:rPr>
          <w:sz w:val="24"/>
          <w:szCs w:val="24"/>
        </w:rPr>
        <w:t xml:space="preserve">were strategically selected due to their focus on youth employment which will give these youth apprentices the opportunity to help youth access good jobs across the </w:t>
      </w:r>
      <w:r w:rsidR="00E07DDF" w:rsidRPr="6C34AFC3">
        <w:rPr>
          <w:sz w:val="24"/>
          <w:szCs w:val="24"/>
        </w:rPr>
        <w:t>c</w:t>
      </w:r>
      <w:r w:rsidRPr="6C34AFC3">
        <w:rPr>
          <w:sz w:val="24"/>
          <w:szCs w:val="24"/>
        </w:rPr>
        <w:t>ountry</w:t>
      </w:r>
      <w:r>
        <w:rPr>
          <w:sz w:val="24"/>
          <w:szCs w:val="24"/>
        </w:rPr>
        <w:t xml:space="preserve"> by providing invaluable support, ideas, and feedback on youth projects and policies from a youth perspective. </w:t>
      </w:r>
      <w:r w:rsidR="00426309" w:rsidRPr="00426309">
        <w:rPr>
          <w:sz w:val="24"/>
          <w:szCs w:val="24"/>
        </w:rPr>
        <w:t xml:space="preserve">Three total positions </w:t>
      </w:r>
      <w:r w:rsidR="00DD040D">
        <w:rPr>
          <w:sz w:val="24"/>
          <w:szCs w:val="24"/>
        </w:rPr>
        <w:t>will be</w:t>
      </w:r>
      <w:r w:rsidR="00DD040D" w:rsidRPr="00426309">
        <w:rPr>
          <w:sz w:val="24"/>
          <w:szCs w:val="24"/>
        </w:rPr>
        <w:t xml:space="preserve"> </w:t>
      </w:r>
      <w:r w:rsidR="00426309" w:rsidRPr="00426309">
        <w:rPr>
          <w:sz w:val="24"/>
          <w:szCs w:val="24"/>
        </w:rPr>
        <w:t>available, one each serving in the following ETA offices.</w:t>
      </w:r>
    </w:p>
    <w:p w14:paraId="446585EC" w14:textId="47C08E4D" w:rsidR="00426309" w:rsidRPr="00426309" w:rsidRDefault="00426309" w:rsidP="00DD040D">
      <w:pPr>
        <w:pStyle w:val="ListParagraph"/>
        <w:numPr>
          <w:ilvl w:val="0"/>
          <w:numId w:val="1"/>
        </w:numPr>
        <w:jc w:val="both"/>
        <w:rPr>
          <w:sz w:val="24"/>
          <w:szCs w:val="24"/>
        </w:rPr>
      </w:pPr>
      <w:r w:rsidRPr="00426309">
        <w:rPr>
          <w:i/>
          <w:iCs/>
          <w:sz w:val="24"/>
          <w:szCs w:val="24"/>
        </w:rPr>
        <w:t xml:space="preserve">Office of Apprenticeship </w:t>
      </w:r>
      <w:r w:rsidR="00446E71">
        <w:rPr>
          <w:i/>
          <w:iCs/>
          <w:sz w:val="24"/>
          <w:szCs w:val="24"/>
        </w:rPr>
        <w:t>(OA)</w:t>
      </w:r>
      <w:r w:rsidRPr="00426309">
        <w:rPr>
          <w:i/>
          <w:iCs/>
          <w:sz w:val="24"/>
          <w:szCs w:val="24"/>
        </w:rPr>
        <w:t xml:space="preserve"> - </w:t>
      </w:r>
      <w:r w:rsidRPr="00426309">
        <w:rPr>
          <w:sz w:val="24"/>
          <w:szCs w:val="24"/>
        </w:rPr>
        <w:t>OA promotes and helps employers and other organizations develop quality, accessible Registered Apprenticeship opportunities for workers seeking higher-skilled, higher-paying jobs and organizations seeking to build a qualified, diverse, and inclusive workforce. The Office of Apprenticeship oversees the National Registered Apprenticeship System, which involves employers, industry associations, labor, education providers, Apprenticeship Industry Intermediaries, State Apprenticeship Agencies, and other Registered Apprenticeship stakeholders and sponsors. There are Registered Apprenticeship experts in every state who are available to assist organizations interested in developing and maintaining Registered Apprenticeship programs as a recruitment, training, and retention tool to build a quality workforce. They also connect organizations to educational and other training providers and help create a sustainable pipeline of talent into their organization and advise partners on available funding sources to support apprenticeships.</w:t>
      </w:r>
    </w:p>
    <w:p w14:paraId="0A6CACFC" w14:textId="6560D330" w:rsidR="00DD040D" w:rsidRPr="00426309" w:rsidRDefault="00426309" w:rsidP="00DD040D">
      <w:pPr>
        <w:pStyle w:val="ListParagraph"/>
        <w:numPr>
          <w:ilvl w:val="0"/>
          <w:numId w:val="1"/>
        </w:numPr>
        <w:jc w:val="both"/>
        <w:rPr>
          <w:sz w:val="24"/>
          <w:szCs w:val="24"/>
        </w:rPr>
      </w:pPr>
      <w:r w:rsidRPr="12AB5569">
        <w:rPr>
          <w:i/>
          <w:iCs/>
          <w:sz w:val="24"/>
          <w:szCs w:val="24"/>
        </w:rPr>
        <w:t>Office of Job Corps</w:t>
      </w:r>
      <w:r w:rsidR="192AA120" w:rsidRPr="3C7CB727">
        <w:rPr>
          <w:i/>
          <w:iCs/>
          <w:sz w:val="24"/>
          <w:szCs w:val="24"/>
        </w:rPr>
        <w:t xml:space="preserve"> (OJC)</w:t>
      </w:r>
      <w:r w:rsidRPr="12AB5569">
        <w:rPr>
          <w:sz w:val="24"/>
          <w:szCs w:val="24"/>
        </w:rPr>
        <w:t xml:space="preserve"> - Job Corps is the largest nationwide residential career training program in the country and has been operating for more than 50 years. The program helps eligible young people ages 16 through 24 complete their high school education, trains them for meaningful careers, and assists them with obtaining employment. Job Corps has trained and educated over two million individuals since 1964.</w:t>
      </w:r>
      <w:r w:rsidRPr="12AB5569" w:rsidDel="00383452">
        <w:rPr>
          <w:sz w:val="24"/>
          <w:szCs w:val="24"/>
        </w:rPr>
        <w:t xml:space="preserve"> </w:t>
      </w:r>
      <w:r w:rsidRPr="12AB5569">
        <w:rPr>
          <w:sz w:val="24"/>
          <w:szCs w:val="24"/>
        </w:rPr>
        <w:t>At Job Corps, students have access to room and board while they learn skills in specific training areas for up to three years. In addition to helping students complete their education, obtain career technical skills and gain employment, Job Corps also provides transitional support services, such as help finding employment, housing, child</w:t>
      </w:r>
      <w:r w:rsidR="7ABCF4C6" w:rsidRPr="12AB5569">
        <w:rPr>
          <w:sz w:val="24"/>
          <w:szCs w:val="24"/>
        </w:rPr>
        <w:t>-</w:t>
      </w:r>
      <w:r w:rsidRPr="12AB5569">
        <w:rPr>
          <w:sz w:val="24"/>
          <w:szCs w:val="24"/>
        </w:rPr>
        <w:t>care, and transportation. Job Corps graduates either enter the workforce or an apprenticeship, go on to higher education, or join the military. The National Office of Job Corps is responsible for oversight and administration of all campuses across the Nation.</w:t>
      </w:r>
    </w:p>
    <w:p w14:paraId="24BC11D4" w14:textId="7E242140" w:rsidR="42856552" w:rsidRDefault="00426309" w:rsidP="00C65A7C">
      <w:pPr>
        <w:pStyle w:val="ListParagraph"/>
        <w:numPr>
          <w:ilvl w:val="0"/>
          <w:numId w:val="1"/>
        </w:numPr>
        <w:jc w:val="both"/>
      </w:pPr>
      <w:r w:rsidRPr="6C34AFC3">
        <w:rPr>
          <w:i/>
          <w:sz w:val="24"/>
          <w:szCs w:val="24"/>
        </w:rPr>
        <w:t>Office of Workforce Investment</w:t>
      </w:r>
      <w:r w:rsidR="11C3367B" w:rsidRPr="6C34AFC3">
        <w:rPr>
          <w:i/>
          <w:sz w:val="24"/>
          <w:szCs w:val="24"/>
        </w:rPr>
        <w:t xml:space="preserve"> (OWI)</w:t>
      </w:r>
      <w:r w:rsidRPr="6C34AFC3">
        <w:rPr>
          <w:sz w:val="24"/>
          <w:szCs w:val="24"/>
        </w:rPr>
        <w:t xml:space="preserve"> - The Office of Workforce Investment is responsible for implementing an integrated national workforce investment system that supports economic growth and provides workers with the information, advice, job search assistance, supportive services, and training for in-demand industries and occupations needed to get and keep good jobs. </w:t>
      </w:r>
      <w:r w:rsidR="00323E79" w:rsidRPr="6C34AFC3">
        <w:rPr>
          <w:sz w:val="24"/>
          <w:szCs w:val="24"/>
        </w:rPr>
        <w:t>OWI accomplishes this by designing and overseeing multiple grant-funded employment and training programs</w:t>
      </w:r>
      <w:r w:rsidR="00F8689A" w:rsidRPr="6C34AFC3">
        <w:rPr>
          <w:sz w:val="24"/>
          <w:szCs w:val="24"/>
        </w:rPr>
        <w:t>, that might include</w:t>
      </w:r>
      <w:r w:rsidR="00323E79" w:rsidRPr="6C34AFC3">
        <w:rPr>
          <w:sz w:val="24"/>
          <w:szCs w:val="24"/>
        </w:rPr>
        <w:t xml:space="preserve"> </w:t>
      </w:r>
      <w:r w:rsidRPr="6C34AFC3">
        <w:rPr>
          <w:sz w:val="24"/>
          <w:szCs w:val="24"/>
        </w:rPr>
        <w:t xml:space="preserve">classroom </w:t>
      </w:r>
      <w:r w:rsidR="00F8689A" w:rsidRPr="6C34AFC3">
        <w:rPr>
          <w:sz w:val="24"/>
          <w:szCs w:val="24"/>
        </w:rPr>
        <w:t xml:space="preserve">training </w:t>
      </w:r>
      <w:r w:rsidRPr="6C34AFC3">
        <w:rPr>
          <w:sz w:val="24"/>
          <w:szCs w:val="24"/>
        </w:rPr>
        <w:t>and work-based learning opportunities</w:t>
      </w:r>
      <w:r w:rsidR="7AA14A8C" w:rsidRPr="6C34AFC3">
        <w:rPr>
          <w:sz w:val="24"/>
          <w:szCs w:val="24"/>
        </w:rPr>
        <w:t xml:space="preserve"> </w:t>
      </w:r>
      <w:r w:rsidR="00743717" w:rsidRPr="6C34AFC3">
        <w:rPr>
          <w:sz w:val="24"/>
          <w:szCs w:val="24"/>
        </w:rPr>
        <w:t xml:space="preserve">and </w:t>
      </w:r>
      <w:r w:rsidRPr="6C34AFC3">
        <w:rPr>
          <w:sz w:val="24"/>
          <w:szCs w:val="24"/>
        </w:rPr>
        <w:t>connect employers with skilled workers seeking employment.</w:t>
      </w:r>
      <w:r w:rsidRPr="6C34AFC3" w:rsidDel="00383452">
        <w:rPr>
          <w:sz w:val="24"/>
          <w:szCs w:val="24"/>
        </w:rPr>
        <w:t xml:space="preserve"> </w:t>
      </w:r>
      <w:r w:rsidRPr="6C34AFC3">
        <w:rPr>
          <w:sz w:val="24"/>
          <w:szCs w:val="24"/>
        </w:rPr>
        <w:t xml:space="preserve">OWI provides national leadership, oversight, policy guidance, and technical assistance to the </w:t>
      </w:r>
      <w:r w:rsidR="00085A6E" w:rsidRPr="6C34AFC3">
        <w:rPr>
          <w:sz w:val="24"/>
          <w:szCs w:val="24"/>
        </w:rPr>
        <w:t xml:space="preserve">programs in the </w:t>
      </w:r>
      <w:r w:rsidRPr="6C34AFC3">
        <w:rPr>
          <w:sz w:val="24"/>
          <w:szCs w:val="24"/>
        </w:rPr>
        <w:t>workforce investment system authorized under the Workforce Innovation and Opportunity Act</w:t>
      </w:r>
      <w:r w:rsidR="000172BE" w:rsidRPr="6C34AFC3">
        <w:rPr>
          <w:sz w:val="24"/>
          <w:szCs w:val="24"/>
        </w:rPr>
        <w:t>. The Office</w:t>
      </w:r>
      <w:r w:rsidR="150C8E41" w:rsidRPr="6C34AFC3">
        <w:rPr>
          <w:sz w:val="24"/>
          <w:szCs w:val="24"/>
        </w:rPr>
        <w:t xml:space="preserve"> </w:t>
      </w:r>
      <w:r w:rsidRPr="6C34AFC3">
        <w:rPr>
          <w:sz w:val="24"/>
          <w:szCs w:val="24"/>
        </w:rPr>
        <w:t>works collaboratively with other federal agencies and partners and stakeholders, the continuum of education, and state and local governments to promote a strong economy by building a prepared and competitive workforce.</w:t>
      </w:r>
      <w:r w:rsidRPr="6C34AFC3" w:rsidDel="00383452">
        <w:rPr>
          <w:sz w:val="24"/>
          <w:szCs w:val="24"/>
        </w:rPr>
        <w:t xml:space="preserve"> </w:t>
      </w:r>
    </w:p>
    <w:p w14:paraId="66277032" w14:textId="615D8F04" w:rsidR="42856552" w:rsidRDefault="42856552" w:rsidP="42856552">
      <w:pPr>
        <w:jc w:val="both"/>
        <w:rPr>
          <w:sz w:val="24"/>
          <w:szCs w:val="24"/>
        </w:rPr>
      </w:pPr>
    </w:p>
    <w:sectPr w:rsidR="42856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AE3C8B"/>
    <w:multiLevelType w:val="hybridMultilevel"/>
    <w:tmpl w:val="567A185E"/>
    <w:lvl w:ilvl="0" w:tplc="547CA128">
      <w:start w:val="1"/>
      <w:numFmt w:val="bullet"/>
      <w:lvlText w:val=""/>
      <w:lvlJc w:val="left"/>
      <w:pPr>
        <w:ind w:left="360" w:hanging="360"/>
      </w:pPr>
      <w:rPr>
        <w:rFonts w:ascii="Symbol" w:hAnsi="Symbol" w:hint="default"/>
      </w:rPr>
    </w:lvl>
    <w:lvl w:ilvl="1" w:tplc="F84AD818">
      <w:start w:val="1"/>
      <w:numFmt w:val="bullet"/>
      <w:lvlText w:val="o"/>
      <w:lvlJc w:val="left"/>
      <w:pPr>
        <w:ind w:left="1080" w:hanging="360"/>
      </w:pPr>
      <w:rPr>
        <w:rFonts w:ascii="Courier New" w:hAnsi="Courier New" w:hint="default"/>
      </w:rPr>
    </w:lvl>
    <w:lvl w:ilvl="2" w:tplc="9348B9F6">
      <w:start w:val="1"/>
      <w:numFmt w:val="bullet"/>
      <w:lvlText w:val=""/>
      <w:lvlJc w:val="left"/>
      <w:pPr>
        <w:ind w:left="1800" w:hanging="360"/>
      </w:pPr>
      <w:rPr>
        <w:rFonts w:ascii="Wingdings" w:hAnsi="Wingdings" w:hint="default"/>
      </w:rPr>
    </w:lvl>
    <w:lvl w:ilvl="3" w:tplc="9050B1FA">
      <w:start w:val="1"/>
      <w:numFmt w:val="bullet"/>
      <w:lvlText w:val=""/>
      <w:lvlJc w:val="left"/>
      <w:pPr>
        <w:ind w:left="2520" w:hanging="360"/>
      </w:pPr>
      <w:rPr>
        <w:rFonts w:ascii="Symbol" w:hAnsi="Symbol" w:hint="default"/>
      </w:rPr>
    </w:lvl>
    <w:lvl w:ilvl="4" w:tplc="41689634">
      <w:start w:val="1"/>
      <w:numFmt w:val="bullet"/>
      <w:lvlText w:val="o"/>
      <w:lvlJc w:val="left"/>
      <w:pPr>
        <w:ind w:left="3240" w:hanging="360"/>
      </w:pPr>
      <w:rPr>
        <w:rFonts w:ascii="Courier New" w:hAnsi="Courier New" w:hint="default"/>
      </w:rPr>
    </w:lvl>
    <w:lvl w:ilvl="5" w:tplc="D43A6D52">
      <w:start w:val="1"/>
      <w:numFmt w:val="bullet"/>
      <w:lvlText w:val=""/>
      <w:lvlJc w:val="left"/>
      <w:pPr>
        <w:ind w:left="3960" w:hanging="360"/>
      </w:pPr>
      <w:rPr>
        <w:rFonts w:ascii="Wingdings" w:hAnsi="Wingdings" w:hint="default"/>
      </w:rPr>
    </w:lvl>
    <w:lvl w:ilvl="6" w:tplc="75085806">
      <w:start w:val="1"/>
      <w:numFmt w:val="bullet"/>
      <w:lvlText w:val=""/>
      <w:lvlJc w:val="left"/>
      <w:pPr>
        <w:ind w:left="4680" w:hanging="360"/>
      </w:pPr>
      <w:rPr>
        <w:rFonts w:ascii="Symbol" w:hAnsi="Symbol" w:hint="default"/>
      </w:rPr>
    </w:lvl>
    <w:lvl w:ilvl="7" w:tplc="442A876A">
      <w:start w:val="1"/>
      <w:numFmt w:val="bullet"/>
      <w:lvlText w:val="o"/>
      <w:lvlJc w:val="left"/>
      <w:pPr>
        <w:ind w:left="5400" w:hanging="360"/>
      </w:pPr>
      <w:rPr>
        <w:rFonts w:ascii="Courier New" w:hAnsi="Courier New" w:hint="default"/>
      </w:rPr>
    </w:lvl>
    <w:lvl w:ilvl="8" w:tplc="5E6CD138">
      <w:start w:val="1"/>
      <w:numFmt w:val="bullet"/>
      <w:lvlText w:val=""/>
      <w:lvlJc w:val="left"/>
      <w:pPr>
        <w:ind w:left="6120" w:hanging="360"/>
      </w:pPr>
      <w:rPr>
        <w:rFonts w:ascii="Wingdings" w:hAnsi="Wingdings" w:hint="default"/>
      </w:rPr>
    </w:lvl>
  </w:abstractNum>
  <w:num w:numId="1" w16cid:durableId="131748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1254F0"/>
    <w:rsid w:val="00006B8F"/>
    <w:rsid w:val="000172BE"/>
    <w:rsid w:val="00017A9B"/>
    <w:rsid w:val="000302CD"/>
    <w:rsid w:val="00046F2F"/>
    <w:rsid w:val="00072A51"/>
    <w:rsid w:val="00083811"/>
    <w:rsid w:val="00085A6E"/>
    <w:rsid w:val="00097CFF"/>
    <w:rsid w:val="000A1741"/>
    <w:rsid w:val="000A4094"/>
    <w:rsid w:val="000B1D88"/>
    <w:rsid w:val="000B2C46"/>
    <w:rsid w:val="000B6DD0"/>
    <w:rsid w:val="000B7A76"/>
    <w:rsid w:val="000C08D4"/>
    <w:rsid w:val="000C6634"/>
    <w:rsid w:val="000D623E"/>
    <w:rsid w:val="000E0EC5"/>
    <w:rsid w:val="000F0E40"/>
    <w:rsid w:val="000F2EBF"/>
    <w:rsid w:val="001112FE"/>
    <w:rsid w:val="00121C13"/>
    <w:rsid w:val="00122146"/>
    <w:rsid w:val="00124D5E"/>
    <w:rsid w:val="0013019C"/>
    <w:rsid w:val="00130CE0"/>
    <w:rsid w:val="00135B46"/>
    <w:rsid w:val="001520BA"/>
    <w:rsid w:val="001533A7"/>
    <w:rsid w:val="0016402D"/>
    <w:rsid w:val="00171E28"/>
    <w:rsid w:val="0017201C"/>
    <w:rsid w:val="00172627"/>
    <w:rsid w:val="0018747A"/>
    <w:rsid w:val="001A23BB"/>
    <w:rsid w:val="001B606D"/>
    <w:rsid w:val="001C40CF"/>
    <w:rsid w:val="001D1890"/>
    <w:rsid w:val="001D319E"/>
    <w:rsid w:val="001E3BCE"/>
    <w:rsid w:val="001F3795"/>
    <w:rsid w:val="001F7840"/>
    <w:rsid w:val="00203C9A"/>
    <w:rsid w:val="0020539E"/>
    <w:rsid w:val="00206B9B"/>
    <w:rsid w:val="00220EB0"/>
    <w:rsid w:val="00224B57"/>
    <w:rsid w:val="00225F22"/>
    <w:rsid w:val="00226021"/>
    <w:rsid w:val="00231343"/>
    <w:rsid w:val="0023229C"/>
    <w:rsid w:val="00235DB9"/>
    <w:rsid w:val="00246F4B"/>
    <w:rsid w:val="00263AEC"/>
    <w:rsid w:val="00265B40"/>
    <w:rsid w:val="002A5C91"/>
    <w:rsid w:val="002B3E73"/>
    <w:rsid w:val="002C1A2A"/>
    <w:rsid w:val="002D0DDD"/>
    <w:rsid w:val="002D69D9"/>
    <w:rsid w:val="002F392E"/>
    <w:rsid w:val="002F4A6E"/>
    <w:rsid w:val="003138F3"/>
    <w:rsid w:val="003157AE"/>
    <w:rsid w:val="00323E79"/>
    <w:rsid w:val="00324C1E"/>
    <w:rsid w:val="00331C04"/>
    <w:rsid w:val="003439D3"/>
    <w:rsid w:val="00345A2E"/>
    <w:rsid w:val="0035016F"/>
    <w:rsid w:val="00352068"/>
    <w:rsid w:val="003537DC"/>
    <w:rsid w:val="0035541C"/>
    <w:rsid w:val="003670A2"/>
    <w:rsid w:val="00383452"/>
    <w:rsid w:val="003838D0"/>
    <w:rsid w:val="00395A97"/>
    <w:rsid w:val="00397660"/>
    <w:rsid w:val="003A2421"/>
    <w:rsid w:val="003B1FDE"/>
    <w:rsid w:val="003B2465"/>
    <w:rsid w:val="003B5EF0"/>
    <w:rsid w:val="003D246C"/>
    <w:rsid w:val="003D572F"/>
    <w:rsid w:val="003D7C67"/>
    <w:rsid w:val="003E3A97"/>
    <w:rsid w:val="003F0D6D"/>
    <w:rsid w:val="00401B66"/>
    <w:rsid w:val="00402A6F"/>
    <w:rsid w:val="00407D56"/>
    <w:rsid w:val="00415B2B"/>
    <w:rsid w:val="00426309"/>
    <w:rsid w:val="00436BFC"/>
    <w:rsid w:val="00440487"/>
    <w:rsid w:val="00446E71"/>
    <w:rsid w:val="00447E99"/>
    <w:rsid w:val="004755BA"/>
    <w:rsid w:val="004909E7"/>
    <w:rsid w:val="00490F42"/>
    <w:rsid w:val="004953FC"/>
    <w:rsid w:val="004A1F44"/>
    <w:rsid w:val="004A1F90"/>
    <w:rsid w:val="004B0E39"/>
    <w:rsid w:val="004B74CB"/>
    <w:rsid w:val="004D7DC9"/>
    <w:rsid w:val="004E505E"/>
    <w:rsid w:val="005128FE"/>
    <w:rsid w:val="00520F54"/>
    <w:rsid w:val="005218B9"/>
    <w:rsid w:val="00531E37"/>
    <w:rsid w:val="005336C8"/>
    <w:rsid w:val="0053647B"/>
    <w:rsid w:val="005377C6"/>
    <w:rsid w:val="00550EE8"/>
    <w:rsid w:val="005555DE"/>
    <w:rsid w:val="005731D8"/>
    <w:rsid w:val="0058048E"/>
    <w:rsid w:val="00584045"/>
    <w:rsid w:val="00597944"/>
    <w:rsid w:val="005A4F67"/>
    <w:rsid w:val="005A7507"/>
    <w:rsid w:val="005B0353"/>
    <w:rsid w:val="005B244F"/>
    <w:rsid w:val="005B2821"/>
    <w:rsid w:val="005C1F09"/>
    <w:rsid w:val="005D77E5"/>
    <w:rsid w:val="005E490C"/>
    <w:rsid w:val="005E5025"/>
    <w:rsid w:val="005F7393"/>
    <w:rsid w:val="005F7871"/>
    <w:rsid w:val="00600331"/>
    <w:rsid w:val="00631A66"/>
    <w:rsid w:val="0063492E"/>
    <w:rsid w:val="006363F5"/>
    <w:rsid w:val="00645C92"/>
    <w:rsid w:val="00651C23"/>
    <w:rsid w:val="0065362F"/>
    <w:rsid w:val="00663EB0"/>
    <w:rsid w:val="00670000"/>
    <w:rsid w:val="00672CC9"/>
    <w:rsid w:val="00676C4E"/>
    <w:rsid w:val="006800DF"/>
    <w:rsid w:val="006A526E"/>
    <w:rsid w:val="006A7ADA"/>
    <w:rsid w:val="006B51CD"/>
    <w:rsid w:val="006D6376"/>
    <w:rsid w:val="006D7D3E"/>
    <w:rsid w:val="006F222E"/>
    <w:rsid w:val="006F5214"/>
    <w:rsid w:val="007040B0"/>
    <w:rsid w:val="007174B2"/>
    <w:rsid w:val="00723EB7"/>
    <w:rsid w:val="00724139"/>
    <w:rsid w:val="00741A11"/>
    <w:rsid w:val="00741B2F"/>
    <w:rsid w:val="00743717"/>
    <w:rsid w:val="00751FC8"/>
    <w:rsid w:val="0075522C"/>
    <w:rsid w:val="00762E84"/>
    <w:rsid w:val="0078108C"/>
    <w:rsid w:val="007863BE"/>
    <w:rsid w:val="00787632"/>
    <w:rsid w:val="007A2E8B"/>
    <w:rsid w:val="007B1EFC"/>
    <w:rsid w:val="007B404E"/>
    <w:rsid w:val="007D12B7"/>
    <w:rsid w:val="007D743B"/>
    <w:rsid w:val="007E6109"/>
    <w:rsid w:val="007E6798"/>
    <w:rsid w:val="007F0818"/>
    <w:rsid w:val="00812ABF"/>
    <w:rsid w:val="008167D0"/>
    <w:rsid w:val="00830086"/>
    <w:rsid w:val="00832A66"/>
    <w:rsid w:val="00857072"/>
    <w:rsid w:val="00857568"/>
    <w:rsid w:val="008730FF"/>
    <w:rsid w:val="00881239"/>
    <w:rsid w:val="008902AE"/>
    <w:rsid w:val="00895D28"/>
    <w:rsid w:val="008968FB"/>
    <w:rsid w:val="008A7256"/>
    <w:rsid w:val="008B6AB5"/>
    <w:rsid w:val="008C46C0"/>
    <w:rsid w:val="008C5063"/>
    <w:rsid w:val="008C7147"/>
    <w:rsid w:val="008D1F8E"/>
    <w:rsid w:val="008E0E09"/>
    <w:rsid w:val="008E551F"/>
    <w:rsid w:val="008E7999"/>
    <w:rsid w:val="008F2CA6"/>
    <w:rsid w:val="008F2E6A"/>
    <w:rsid w:val="008F6C55"/>
    <w:rsid w:val="008F7E19"/>
    <w:rsid w:val="00901ADF"/>
    <w:rsid w:val="0090235F"/>
    <w:rsid w:val="00910D8D"/>
    <w:rsid w:val="009130FF"/>
    <w:rsid w:val="00913784"/>
    <w:rsid w:val="00925738"/>
    <w:rsid w:val="00944C0B"/>
    <w:rsid w:val="00950653"/>
    <w:rsid w:val="009573D4"/>
    <w:rsid w:val="00985599"/>
    <w:rsid w:val="009A466A"/>
    <w:rsid w:val="009A61EE"/>
    <w:rsid w:val="009A74B7"/>
    <w:rsid w:val="009B13B6"/>
    <w:rsid w:val="009C02E2"/>
    <w:rsid w:val="009C03CE"/>
    <w:rsid w:val="009C63F2"/>
    <w:rsid w:val="009E6075"/>
    <w:rsid w:val="009E70E5"/>
    <w:rsid w:val="00A00804"/>
    <w:rsid w:val="00A023D6"/>
    <w:rsid w:val="00A077E4"/>
    <w:rsid w:val="00A170F7"/>
    <w:rsid w:val="00A33D12"/>
    <w:rsid w:val="00A34B3B"/>
    <w:rsid w:val="00A56CF8"/>
    <w:rsid w:val="00A62C9A"/>
    <w:rsid w:val="00A65822"/>
    <w:rsid w:val="00A82CAF"/>
    <w:rsid w:val="00A9049A"/>
    <w:rsid w:val="00A929C9"/>
    <w:rsid w:val="00AC1268"/>
    <w:rsid w:val="00AC4071"/>
    <w:rsid w:val="00AC5F6C"/>
    <w:rsid w:val="00AF037C"/>
    <w:rsid w:val="00AF38C0"/>
    <w:rsid w:val="00AF4E11"/>
    <w:rsid w:val="00B02CBA"/>
    <w:rsid w:val="00B10D65"/>
    <w:rsid w:val="00B35186"/>
    <w:rsid w:val="00B49A71"/>
    <w:rsid w:val="00B54210"/>
    <w:rsid w:val="00B54C63"/>
    <w:rsid w:val="00B55B06"/>
    <w:rsid w:val="00B60831"/>
    <w:rsid w:val="00B64B3E"/>
    <w:rsid w:val="00B73F12"/>
    <w:rsid w:val="00B77A5C"/>
    <w:rsid w:val="00B81CC5"/>
    <w:rsid w:val="00B920DC"/>
    <w:rsid w:val="00BA5F12"/>
    <w:rsid w:val="00BA6BFA"/>
    <w:rsid w:val="00BD08D5"/>
    <w:rsid w:val="00BE163C"/>
    <w:rsid w:val="00BF0CDF"/>
    <w:rsid w:val="00BF291C"/>
    <w:rsid w:val="00C0030C"/>
    <w:rsid w:val="00C01E57"/>
    <w:rsid w:val="00C02ABC"/>
    <w:rsid w:val="00C04170"/>
    <w:rsid w:val="00C147AC"/>
    <w:rsid w:val="00C21C25"/>
    <w:rsid w:val="00C21F94"/>
    <w:rsid w:val="00C36A71"/>
    <w:rsid w:val="00C51830"/>
    <w:rsid w:val="00C51847"/>
    <w:rsid w:val="00C55D27"/>
    <w:rsid w:val="00C65A7C"/>
    <w:rsid w:val="00C704FC"/>
    <w:rsid w:val="00C723ED"/>
    <w:rsid w:val="00C902A8"/>
    <w:rsid w:val="00CA30C3"/>
    <w:rsid w:val="00CA5613"/>
    <w:rsid w:val="00CC3A01"/>
    <w:rsid w:val="00CD17EA"/>
    <w:rsid w:val="00CE1500"/>
    <w:rsid w:val="00CE61B1"/>
    <w:rsid w:val="00D20631"/>
    <w:rsid w:val="00D24DC3"/>
    <w:rsid w:val="00D33A4E"/>
    <w:rsid w:val="00D45217"/>
    <w:rsid w:val="00D4542F"/>
    <w:rsid w:val="00D47A28"/>
    <w:rsid w:val="00D510D6"/>
    <w:rsid w:val="00D52834"/>
    <w:rsid w:val="00D52B16"/>
    <w:rsid w:val="00D52CE0"/>
    <w:rsid w:val="00D61EE2"/>
    <w:rsid w:val="00D63C9A"/>
    <w:rsid w:val="00D664F9"/>
    <w:rsid w:val="00D7716D"/>
    <w:rsid w:val="00D8375D"/>
    <w:rsid w:val="00D9495C"/>
    <w:rsid w:val="00D9706E"/>
    <w:rsid w:val="00DA2E5B"/>
    <w:rsid w:val="00DA4E56"/>
    <w:rsid w:val="00DB490B"/>
    <w:rsid w:val="00DB77EA"/>
    <w:rsid w:val="00DC35D2"/>
    <w:rsid w:val="00DC7366"/>
    <w:rsid w:val="00DD040D"/>
    <w:rsid w:val="00DE4BAE"/>
    <w:rsid w:val="00DE52C1"/>
    <w:rsid w:val="00DE5A8E"/>
    <w:rsid w:val="00DF62CB"/>
    <w:rsid w:val="00E051C7"/>
    <w:rsid w:val="00E064EA"/>
    <w:rsid w:val="00E07DDF"/>
    <w:rsid w:val="00E107D8"/>
    <w:rsid w:val="00E23D4A"/>
    <w:rsid w:val="00E24540"/>
    <w:rsid w:val="00E65DA4"/>
    <w:rsid w:val="00E66667"/>
    <w:rsid w:val="00E702DF"/>
    <w:rsid w:val="00E93D0C"/>
    <w:rsid w:val="00EA6218"/>
    <w:rsid w:val="00EB3578"/>
    <w:rsid w:val="00EB5E1B"/>
    <w:rsid w:val="00EB63F4"/>
    <w:rsid w:val="00EC611E"/>
    <w:rsid w:val="00EE159A"/>
    <w:rsid w:val="00EE19BF"/>
    <w:rsid w:val="00EE3A8F"/>
    <w:rsid w:val="00EF49F7"/>
    <w:rsid w:val="00F045DA"/>
    <w:rsid w:val="00F05989"/>
    <w:rsid w:val="00F061D7"/>
    <w:rsid w:val="00F0761D"/>
    <w:rsid w:val="00F10006"/>
    <w:rsid w:val="00F20245"/>
    <w:rsid w:val="00F31F48"/>
    <w:rsid w:val="00F445EC"/>
    <w:rsid w:val="00F6053A"/>
    <w:rsid w:val="00F6433F"/>
    <w:rsid w:val="00F67F42"/>
    <w:rsid w:val="00F730C5"/>
    <w:rsid w:val="00F7776A"/>
    <w:rsid w:val="00F8583A"/>
    <w:rsid w:val="00F8689A"/>
    <w:rsid w:val="00FA1C88"/>
    <w:rsid w:val="00FA42CF"/>
    <w:rsid w:val="00FA7D50"/>
    <w:rsid w:val="00FB0D57"/>
    <w:rsid w:val="00FB393B"/>
    <w:rsid w:val="00FC574C"/>
    <w:rsid w:val="00FE7908"/>
    <w:rsid w:val="00FF2B69"/>
    <w:rsid w:val="013B8647"/>
    <w:rsid w:val="01EB7AAE"/>
    <w:rsid w:val="01F6E425"/>
    <w:rsid w:val="035B5CE9"/>
    <w:rsid w:val="048E8725"/>
    <w:rsid w:val="049B172D"/>
    <w:rsid w:val="04B20838"/>
    <w:rsid w:val="052D07C1"/>
    <w:rsid w:val="0631AD94"/>
    <w:rsid w:val="06A2D7BC"/>
    <w:rsid w:val="06BDF07C"/>
    <w:rsid w:val="070E8776"/>
    <w:rsid w:val="07129713"/>
    <w:rsid w:val="077EF2DC"/>
    <w:rsid w:val="0801D08A"/>
    <w:rsid w:val="08945E3E"/>
    <w:rsid w:val="09BB3CE6"/>
    <w:rsid w:val="0A4E9EFB"/>
    <w:rsid w:val="0B8C7BE4"/>
    <w:rsid w:val="0B926381"/>
    <w:rsid w:val="0C6EF655"/>
    <w:rsid w:val="0CBD7B11"/>
    <w:rsid w:val="0CC6C95D"/>
    <w:rsid w:val="0D2E33E2"/>
    <w:rsid w:val="0DA19819"/>
    <w:rsid w:val="0DB798A6"/>
    <w:rsid w:val="0E116E6E"/>
    <w:rsid w:val="117D9D71"/>
    <w:rsid w:val="11C3367B"/>
    <w:rsid w:val="11F01B1D"/>
    <w:rsid w:val="124E38C5"/>
    <w:rsid w:val="12AB5569"/>
    <w:rsid w:val="132C251D"/>
    <w:rsid w:val="146181DD"/>
    <w:rsid w:val="14FCD2DB"/>
    <w:rsid w:val="150C8E41"/>
    <w:rsid w:val="15D3B1DE"/>
    <w:rsid w:val="1695579B"/>
    <w:rsid w:val="17E433D5"/>
    <w:rsid w:val="1817C0A3"/>
    <w:rsid w:val="185AC034"/>
    <w:rsid w:val="192AA120"/>
    <w:rsid w:val="19CCF85D"/>
    <w:rsid w:val="19DB2296"/>
    <w:rsid w:val="1B43EF48"/>
    <w:rsid w:val="1B48BD8A"/>
    <w:rsid w:val="1B696FB9"/>
    <w:rsid w:val="1C57C2EA"/>
    <w:rsid w:val="1EBE1BB5"/>
    <w:rsid w:val="1FC4A867"/>
    <w:rsid w:val="1FE2B2C7"/>
    <w:rsid w:val="20477308"/>
    <w:rsid w:val="20706835"/>
    <w:rsid w:val="20B8DCB1"/>
    <w:rsid w:val="20CAD2B4"/>
    <w:rsid w:val="214BFE4C"/>
    <w:rsid w:val="231254F0"/>
    <w:rsid w:val="23E269CA"/>
    <w:rsid w:val="24344572"/>
    <w:rsid w:val="25591DD0"/>
    <w:rsid w:val="26BBACBA"/>
    <w:rsid w:val="28A0D63E"/>
    <w:rsid w:val="28AF1C57"/>
    <w:rsid w:val="29E1275A"/>
    <w:rsid w:val="2A6120B8"/>
    <w:rsid w:val="2A729C0D"/>
    <w:rsid w:val="2AE380F1"/>
    <w:rsid w:val="2D7E0483"/>
    <w:rsid w:val="2EA55273"/>
    <w:rsid w:val="3018DF64"/>
    <w:rsid w:val="30FB6685"/>
    <w:rsid w:val="335CCD67"/>
    <w:rsid w:val="33AFC311"/>
    <w:rsid w:val="37AA4BFD"/>
    <w:rsid w:val="384C34B9"/>
    <w:rsid w:val="387F339F"/>
    <w:rsid w:val="38F832EB"/>
    <w:rsid w:val="3911C2BD"/>
    <w:rsid w:val="3918C02B"/>
    <w:rsid w:val="3A040BFA"/>
    <w:rsid w:val="3B00A900"/>
    <w:rsid w:val="3B47F6D9"/>
    <w:rsid w:val="3B83D57B"/>
    <w:rsid w:val="3C7CB727"/>
    <w:rsid w:val="3DEA5B16"/>
    <w:rsid w:val="3E53275C"/>
    <w:rsid w:val="3E8A1752"/>
    <w:rsid w:val="3ECD5D0E"/>
    <w:rsid w:val="3F74BDCF"/>
    <w:rsid w:val="3FEEF7BD"/>
    <w:rsid w:val="400C18B1"/>
    <w:rsid w:val="42856552"/>
    <w:rsid w:val="42D0FD36"/>
    <w:rsid w:val="439155CE"/>
    <w:rsid w:val="44B85961"/>
    <w:rsid w:val="4646D0D5"/>
    <w:rsid w:val="468FBD99"/>
    <w:rsid w:val="46F0532B"/>
    <w:rsid w:val="472E58B3"/>
    <w:rsid w:val="474286CA"/>
    <w:rsid w:val="47A46E59"/>
    <w:rsid w:val="48657ABB"/>
    <w:rsid w:val="4A06166A"/>
    <w:rsid w:val="4A774EDA"/>
    <w:rsid w:val="4ADC0F1B"/>
    <w:rsid w:val="4C131F3B"/>
    <w:rsid w:val="4C77DF7C"/>
    <w:rsid w:val="4E135FBF"/>
    <w:rsid w:val="4FE0838E"/>
    <w:rsid w:val="50A4C5DF"/>
    <w:rsid w:val="52A3010A"/>
    <w:rsid w:val="534E934A"/>
    <w:rsid w:val="54544C89"/>
    <w:rsid w:val="57CAB6DB"/>
    <w:rsid w:val="5AFA206B"/>
    <w:rsid w:val="5CC4B4D8"/>
    <w:rsid w:val="5CE8133B"/>
    <w:rsid w:val="5D930EBB"/>
    <w:rsid w:val="5DF58AB4"/>
    <w:rsid w:val="5DFCE3D0"/>
    <w:rsid w:val="5E2E758C"/>
    <w:rsid w:val="5EBD8223"/>
    <w:rsid w:val="5EC69DC0"/>
    <w:rsid w:val="5F8DE689"/>
    <w:rsid w:val="602B8410"/>
    <w:rsid w:val="604108AD"/>
    <w:rsid w:val="612A8491"/>
    <w:rsid w:val="613C711D"/>
    <w:rsid w:val="619F7D29"/>
    <w:rsid w:val="62046C94"/>
    <w:rsid w:val="655424AD"/>
    <w:rsid w:val="661146CF"/>
    <w:rsid w:val="6631CF1F"/>
    <w:rsid w:val="678CAEE0"/>
    <w:rsid w:val="69E6104E"/>
    <w:rsid w:val="6AA025A9"/>
    <w:rsid w:val="6AD60AD0"/>
    <w:rsid w:val="6BA065E1"/>
    <w:rsid w:val="6C34AFC3"/>
    <w:rsid w:val="6D4AAE92"/>
    <w:rsid w:val="6DAE694B"/>
    <w:rsid w:val="6EE67EF3"/>
    <w:rsid w:val="6FAF1CD4"/>
    <w:rsid w:val="70C09FE0"/>
    <w:rsid w:val="70FAC2DA"/>
    <w:rsid w:val="73E5AD24"/>
    <w:rsid w:val="752D00D0"/>
    <w:rsid w:val="75CE33FD"/>
    <w:rsid w:val="762D8CBF"/>
    <w:rsid w:val="772D9172"/>
    <w:rsid w:val="7736A66D"/>
    <w:rsid w:val="773AE5F6"/>
    <w:rsid w:val="78BB3EA6"/>
    <w:rsid w:val="7A2A28EC"/>
    <w:rsid w:val="7A61E693"/>
    <w:rsid w:val="7AA14A8C"/>
    <w:rsid w:val="7ABCF4C6"/>
    <w:rsid w:val="7BA0FEF8"/>
    <w:rsid w:val="7C6C134A"/>
    <w:rsid w:val="7D2BE84F"/>
    <w:rsid w:val="7D66C6A9"/>
    <w:rsid w:val="7FECC1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54F0"/>
  <w15:chartTrackingRefBased/>
  <w15:docId w15:val="{120D4F3B-7F4D-41AD-9723-E152F7E3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5D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235DB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B1D88"/>
    <w:rPr>
      <w:color w:val="0563C1" w:themeColor="hyperlink"/>
      <w:u w:val="single"/>
    </w:rPr>
  </w:style>
  <w:style w:type="character" w:styleId="UnresolvedMention">
    <w:name w:val="Unresolved Mention"/>
    <w:basedOn w:val="DefaultParagraphFont"/>
    <w:uiPriority w:val="99"/>
    <w:semiHidden/>
    <w:unhideWhenUsed/>
    <w:rsid w:val="000B1D88"/>
    <w:rPr>
      <w:color w:val="605E5C"/>
      <w:shd w:val="clear" w:color="auto" w:fill="E1DFDD"/>
    </w:rPr>
  </w:style>
  <w:style w:type="character" w:styleId="CommentReference">
    <w:name w:val="annotation reference"/>
    <w:basedOn w:val="DefaultParagraphFont"/>
    <w:uiPriority w:val="99"/>
    <w:semiHidden/>
    <w:unhideWhenUsed/>
    <w:rsid w:val="006F222E"/>
    <w:rPr>
      <w:sz w:val="16"/>
      <w:szCs w:val="16"/>
    </w:rPr>
  </w:style>
  <w:style w:type="paragraph" w:styleId="CommentText">
    <w:name w:val="annotation text"/>
    <w:basedOn w:val="Normal"/>
    <w:link w:val="CommentTextChar"/>
    <w:uiPriority w:val="99"/>
    <w:unhideWhenUsed/>
    <w:rsid w:val="006F222E"/>
    <w:pPr>
      <w:spacing w:line="240" w:lineRule="auto"/>
    </w:pPr>
    <w:rPr>
      <w:sz w:val="20"/>
      <w:szCs w:val="20"/>
    </w:rPr>
  </w:style>
  <w:style w:type="character" w:customStyle="1" w:styleId="CommentTextChar">
    <w:name w:val="Comment Text Char"/>
    <w:basedOn w:val="DefaultParagraphFont"/>
    <w:link w:val="CommentText"/>
    <w:uiPriority w:val="99"/>
    <w:rsid w:val="006F222E"/>
    <w:rPr>
      <w:sz w:val="20"/>
      <w:szCs w:val="20"/>
    </w:rPr>
  </w:style>
  <w:style w:type="paragraph" w:styleId="CommentSubject">
    <w:name w:val="annotation subject"/>
    <w:basedOn w:val="CommentText"/>
    <w:next w:val="CommentText"/>
    <w:link w:val="CommentSubjectChar"/>
    <w:uiPriority w:val="99"/>
    <w:semiHidden/>
    <w:unhideWhenUsed/>
    <w:rsid w:val="006F222E"/>
    <w:rPr>
      <w:b/>
      <w:bCs/>
    </w:rPr>
  </w:style>
  <w:style w:type="character" w:customStyle="1" w:styleId="CommentSubjectChar">
    <w:name w:val="Comment Subject Char"/>
    <w:basedOn w:val="CommentTextChar"/>
    <w:link w:val="CommentSubject"/>
    <w:uiPriority w:val="99"/>
    <w:semiHidden/>
    <w:rsid w:val="006F222E"/>
    <w:rPr>
      <w:b/>
      <w:bCs/>
      <w:sz w:val="20"/>
      <w:szCs w:val="20"/>
    </w:rPr>
  </w:style>
  <w:style w:type="paragraph" w:styleId="Revision">
    <w:name w:val="Revision"/>
    <w:hidden/>
    <w:uiPriority w:val="99"/>
    <w:semiHidden/>
    <w:rsid w:val="00B35186"/>
    <w:pPr>
      <w:spacing w:after="0" w:line="240" w:lineRule="auto"/>
    </w:pPr>
  </w:style>
  <w:style w:type="character" w:styleId="Mention">
    <w:name w:val="Mention"/>
    <w:basedOn w:val="DefaultParagraphFont"/>
    <w:uiPriority w:val="99"/>
    <w:unhideWhenUsed/>
    <w:rsid w:val="00631A6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jobs.gov/Notification/Events?EventType=9" TargetMode="External"/><Relationship Id="rId3" Type="http://schemas.openxmlformats.org/officeDocument/2006/relationships/settings" Target="settings.xml"/><Relationship Id="rId7" Type="http://schemas.openxmlformats.org/officeDocument/2006/relationships/hyperlink" Target="https://www.usajobs.gov/Help/how-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m.gov/policy-data-oversight/hiring-information/students-recent-graduates/" TargetMode="External"/><Relationship Id="rId5" Type="http://schemas.openxmlformats.org/officeDocument/2006/relationships/hyperlink" Target="https://www.dol.gov/general/topic/youth-employment-works-call-to-ac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1475</Words>
  <Characters>8409</Characters>
  <Application>Microsoft Office Word</Application>
  <DocSecurity>4</DocSecurity>
  <Lines>70</Lines>
  <Paragraphs>19</Paragraphs>
  <ScaleCrop>false</ScaleCrop>
  <Company/>
  <LinksUpToDate>false</LinksUpToDate>
  <CharactersWithSpaces>9865</CharactersWithSpaces>
  <SharedDoc>false</SharedDoc>
  <HLinks>
    <vt:vector size="24" baseType="variant">
      <vt:variant>
        <vt:i4>4063345</vt:i4>
      </vt:variant>
      <vt:variant>
        <vt:i4>9</vt:i4>
      </vt:variant>
      <vt:variant>
        <vt:i4>0</vt:i4>
      </vt:variant>
      <vt:variant>
        <vt:i4>5</vt:i4>
      </vt:variant>
      <vt:variant>
        <vt:lpwstr>https://www.usajobs.gov/Notification/Events?EventType=9</vt:lpwstr>
      </vt:variant>
      <vt:variant>
        <vt:lpwstr/>
      </vt:variant>
      <vt:variant>
        <vt:i4>786527</vt:i4>
      </vt:variant>
      <vt:variant>
        <vt:i4>6</vt:i4>
      </vt:variant>
      <vt:variant>
        <vt:i4>0</vt:i4>
      </vt:variant>
      <vt:variant>
        <vt:i4>5</vt:i4>
      </vt:variant>
      <vt:variant>
        <vt:lpwstr>https://www.usajobs.gov/Help/how-to/</vt:lpwstr>
      </vt:variant>
      <vt:variant>
        <vt:lpwstr/>
      </vt:variant>
      <vt:variant>
        <vt:i4>5374033</vt:i4>
      </vt:variant>
      <vt:variant>
        <vt:i4>3</vt:i4>
      </vt:variant>
      <vt:variant>
        <vt:i4>0</vt:i4>
      </vt:variant>
      <vt:variant>
        <vt:i4>5</vt:i4>
      </vt:variant>
      <vt:variant>
        <vt:lpwstr>https://www.opm.gov/policy-data-oversight/hiring-information/students-recent-graduates/</vt:lpwstr>
      </vt:variant>
      <vt:variant>
        <vt:lpwstr>url=intern</vt:lpwstr>
      </vt:variant>
      <vt:variant>
        <vt:i4>3145838</vt:i4>
      </vt:variant>
      <vt:variant>
        <vt:i4>0</vt:i4>
      </vt:variant>
      <vt:variant>
        <vt:i4>0</vt:i4>
      </vt:variant>
      <vt:variant>
        <vt:i4>5</vt:i4>
      </vt:variant>
      <vt:variant>
        <vt:lpwstr>https://www.dol.gov/general/topic/youth-employment-works-call-to-action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Jeffrey W - ETA</dc:creator>
  <cp:keywords/>
  <dc:description/>
  <cp:lastModifiedBy>Mitchell, Cierra - ETA</cp:lastModifiedBy>
  <cp:revision>237</cp:revision>
  <dcterms:created xsi:type="dcterms:W3CDTF">2024-03-02T11:30:00Z</dcterms:created>
  <dcterms:modified xsi:type="dcterms:W3CDTF">2024-03-15T20:49:00Z</dcterms:modified>
</cp:coreProperties>
</file>